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4C7167" w:rsidRPr="007C3F9E" w:rsidP="004C7167">
      <w:pPr>
        <w:widowControl/>
        <w:spacing w:before="0"/>
        <w:ind w:left="5103"/>
        <w:jc w:val="center"/>
        <w:rPr>
          <w:sz w:val="28"/>
          <w:szCs w:val="28"/>
        </w:rPr>
      </w:pPr>
      <w:r w:rsidRPr="007C3F9E">
        <w:rPr>
          <w:sz w:val="28"/>
          <w:szCs w:val="28"/>
        </w:rPr>
        <w:t>Приложение № 1</w:t>
      </w:r>
    </w:p>
    <w:p w:rsidR="004C7167" w:rsidRPr="00470DB3" w:rsidP="004C7167">
      <w:pPr>
        <w:widowControl/>
        <w:ind w:left="5103"/>
        <w:jc w:val="center"/>
        <w:rPr>
          <w:sz w:val="28"/>
          <w:szCs w:val="28"/>
        </w:rPr>
      </w:pPr>
      <w:r w:rsidRPr="007C3F9E">
        <w:rPr>
          <w:sz w:val="28"/>
          <w:szCs w:val="28"/>
        </w:rPr>
        <w:t xml:space="preserve">к </w:t>
      </w:r>
      <w:r w:rsidRPr="007C3F9E">
        <w:rPr>
          <w:sz w:val="28"/>
          <w:szCs w:val="28"/>
        </w:rPr>
        <w:t>распоряжению Г</w:t>
      </w:r>
      <w:r w:rsidRPr="00470DB3">
        <w:rPr>
          <w:sz w:val="28"/>
          <w:szCs w:val="28"/>
        </w:rPr>
        <w:t>убернатора</w:t>
      </w:r>
    </w:p>
    <w:p w:rsidR="004C7167" w:rsidRPr="00470DB3" w:rsidP="004C7167">
      <w:pPr>
        <w:widowControl/>
        <w:ind w:left="5103"/>
        <w:jc w:val="center"/>
        <w:rPr>
          <w:sz w:val="28"/>
          <w:szCs w:val="28"/>
        </w:rPr>
      </w:pPr>
      <w:r w:rsidRPr="00470DB3">
        <w:rPr>
          <w:sz w:val="28"/>
          <w:szCs w:val="28"/>
        </w:rPr>
        <w:t>Пензенской области</w:t>
      </w:r>
    </w:p>
    <w:p w:rsidR="004C7167" w:rsidRPr="00470DB3" w:rsidP="004C7167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763">
        <w:rPr>
          <w:sz w:val="28"/>
          <w:szCs w:val="28"/>
        </w:rPr>
        <w:t>23.06.2021</w:t>
      </w:r>
      <w:r>
        <w:rPr>
          <w:sz w:val="28"/>
          <w:szCs w:val="28"/>
        </w:rPr>
        <w:t xml:space="preserve"> </w:t>
      </w:r>
      <w:r w:rsidRPr="00470DB3">
        <w:rPr>
          <w:sz w:val="28"/>
          <w:szCs w:val="28"/>
        </w:rPr>
        <w:t xml:space="preserve">№ </w:t>
      </w:r>
      <w:r w:rsidR="00BD5763">
        <w:rPr>
          <w:sz w:val="28"/>
          <w:szCs w:val="28"/>
        </w:rPr>
        <w:t>319-р</w:t>
      </w:r>
    </w:p>
    <w:p w:rsidR="004C7167" w:rsidRPr="00470DB3" w:rsidP="004C7167">
      <w:pPr>
        <w:widowControl/>
        <w:jc w:val="right"/>
        <w:rPr>
          <w:sz w:val="28"/>
          <w:szCs w:val="28"/>
        </w:rPr>
      </w:pPr>
    </w:p>
    <w:p w:rsidR="004C7167" w:rsidRPr="00470DB3" w:rsidP="004C7167">
      <w:pPr>
        <w:widowControl/>
        <w:jc w:val="right"/>
        <w:rPr>
          <w:sz w:val="28"/>
          <w:szCs w:val="28"/>
        </w:rPr>
      </w:pPr>
    </w:p>
    <w:p w:rsidR="004C7167" w:rsidRPr="00470DB3" w:rsidP="004C7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67" w:rsidRPr="00470DB3" w:rsidP="004C7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B3">
        <w:rPr>
          <w:rFonts w:ascii="Times New Roman" w:hAnsi="Times New Roman" w:cs="Times New Roman"/>
          <w:b/>
          <w:sz w:val="28"/>
          <w:szCs w:val="28"/>
        </w:rPr>
        <w:t>П</w:t>
      </w:r>
      <w:r w:rsidRPr="00470DB3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4C7167" w:rsidRPr="00470DB3" w:rsidP="004C71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B3">
        <w:rPr>
          <w:rFonts w:ascii="Times New Roman" w:hAnsi="Times New Roman" w:cs="Times New Roman"/>
          <w:b/>
          <w:sz w:val="28"/>
          <w:szCs w:val="28"/>
        </w:rPr>
        <w:t xml:space="preserve">о кадровом проекте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70DB3">
        <w:rPr>
          <w:rFonts w:ascii="Times New Roman" w:hAnsi="Times New Roman" w:cs="Times New Roman"/>
          <w:b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b/>
          <w:sz w:val="28"/>
          <w:szCs w:val="28"/>
        </w:rPr>
        <w:t>-</w:t>
      </w:r>
      <w:r w:rsidRPr="00470DB3">
        <w:rPr>
          <w:rFonts w:ascii="Times New Roman" w:hAnsi="Times New Roman" w:cs="Times New Roman"/>
          <w:b/>
          <w:sz w:val="28"/>
          <w:szCs w:val="28"/>
        </w:rPr>
        <w:t xml:space="preserve"> регион возможностей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C7167" w:rsidRPr="00470DB3" w:rsidP="004C7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167" w:rsidRPr="00470DB3" w:rsidP="004C7167">
      <w:pPr>
        <w:pStyle w:val="ConsPlusTitle"/>
        <w:jc w:val="center"/>
        <w:outlineLvl w:val="1"/>
        <w:rPr>
          <w:sz w:val="28"/>
          <w:szCs w:val="28"/>
        </w:rPr>
      </w:pPr>
      <w:r w:rsidRPr="00470DB3">
        <w:rPr>
          <w:sz w:val="28"/>
          <w:szCs w:val="28"/>
          <w:lang w:val="en-US"/>
        </w:rPr>
        <w:t>I</w:t>
      </w:r>
      <w:r w:rsidRPr="00470DB3">
        <w:rPr>
          <w:sz w:val="28"/>
          <w:szCs w:val="28"/>
        </w:rPr>
        <w:t>. Общие положения</w:t>
      </w:r>
    </w:p>
    <w:p w:rsidR="004C7167" w:rsidRPr="00470DB3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цель, задачи, категории участников и порядок проведения кадрового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70DB3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регион 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70D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2. </w:t>
      </w:r>
      <w:r w:rsidRPr="00470DB3">
        <w:rPr>
          <w:rFonts w:ascii="Times New Roman" w:hAnsi="Times New Roman" w:cs="Times New Roman"/>
          <w:spacing w:val="-4"/>
          <w:sz w:val="28"/>
          <w:szCs w:val="28"/>
        </w:rPr>
        <w:t>Официальный интернет-сайт Проекта: https://58регионвозможностей</w:t>
      </w:r>
      <w:r w:rsidRPr="00470DB3">
        <w:rPr>
          <w:rFonts w:ascii="Times New Roman" w:hAnsi="Times New Roman" w:cs="Times New Roman"/>
          <w:spacing w:val="-4"/>
          <w:sz w:val="28"/>
          <w:szCs w:val="28"/>
        </w:rPr>
        <w:t>.р</w:t>
      </w:r>
      <w:r w:rsidRPr="00470DB3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470D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3. Официальным языком Проекта является русский.</w:t>
      </w:r>
    </w:p>
    <w:p w:rsidR="004C7167" w:rsidRPr="00470DB3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P="004C7167">
      <w:pPr>
        <w:pStyle w:val="ConsPlusTitle"/>
        <w:jc w:val="center"/>
        <w:outlineLvl w:val="1"/>
        <w:rPr>
          <w:sz w:val="28"/>
          <w:szCs w:val="28"/>
        </w:rPr>
      </w:pPr>
      <w:r w:rsidRPr="00470DB3">
        <w:rPr>
          <w:sz w:val="28"/>
          <w:szCs w:val="28"/>
          <w:lang w:val="en-US"/>
        </w:rPr>
        <w:t>II</w:t>
      </w:r>
      <w:r w:rsidRPr="00470DB3">
        <w:rPr>
          <w:sz w:val="28"/>
          <w:szCs w:val="28"/>
        </w:rPr>
        <w:t>. Цель и задачи Проекта</w:t>
      </w:r>
    </w:p>
    <w:p w:rsidR="004C7167" w:rsidRPr="00470DB3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4. Целью Проекта является выявление, развитие и поддержка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перспективных руководителей, обладающих высоким уровнем интеллектуального</w:t>
      </w:r>
      <w:r w:rsidRPr="00470DB3">
        <w:rPr>
          <w:rFonts w:ascii="Times New Roman" w:hAnsi="Times New Roman" w:cs="Times New Roman"/>
          <w:sz w:val="28"/>
          <w:szCs w:val="28"/>
        </w:rPr>
        <w:t xml:space="preserve"> потенциала, развития лидерских качеств и управленческих компетенций.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5. Задачами Проекта являются: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- проведение комплексной многоступенчатой оценки участников Проекта (далее также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470DB3">
        <w:rPr>
          <w:rFonts w:ascii="Times New Roman" w:hAnsi="Times New Roman" w:cs="Times New Roman"/>
          <w:sz w:val="28"/>
          <w:szCs w:val="28"/>
        </w:rPr>
        <w:t xml:space="preserve"> участники), основанной на использовании взаимодополняющих методов, позволяющих оценить реальные качества и компетенции участников;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- формирование предложений для включения лиц из числа победителей Проекта в резерв управленческих кадров Пензенской области;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 xml:space="preserve">- формирование коммуникационной площадки для обмена опытом между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участниками Проекта, </w:t>
      </w:r>
      <w:r w:rsidRPr="007C3F9E">
        <w:rPr>
          <w:rFonts w:ascii="Times New Roman" w:hAnsi="Times New Roman" w:cs="Times New Roman"/>
          <w:spacing w:val="-8"/>
          <w:sz w:val="28"/>
          <w:szCs w:val="28"/>
        </w:rPr>
        <w:t>содействи</w:t>
      </w:r>
      <w:r w:rsidRPr="007C3F9E" w:rsidR="008F2773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7C3F9E">
        <w:rPr>
          <w:rFonts w:ascii="Times New Roman" w:hAnsi="Times New Roman" w:cs="Times New Roman"/>
          <w:spacing w:val="-8"/>
          <w:sz w:val="28"/>
          <w:szCs w:val="28"/>
        </w:rPr>
        <w:t xml:space="preserve"> их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 дальнейшему развитию и распространению</w:t>
      </w:r>
      <w:r w:rsidRPr="00470DB3">
        <w:rPr>
          <w:rFonts w:ascii="Times New Roman" w:hAnsi="Times New Roman" w:cs="Times New Roman"/>
          <w:sz w:val="28"/>
          <w:szCs w:val="28"/>
        </w:rPr>
        <w:t xml:space="preserve"> лучших практик в целях развития Пензенской области.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6. Проведение Проекта базируется на следующих принципах: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1) открытость;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2) объективность;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3) прозрачность.</w:t>
      </w:r>
    </w:p>
    <w:p w:rsidR="004C7167" w:rsidRPr="00470DB3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P="004C7167">
      <w:pPr>
        <w:pStyle w:val="ConsPlusTitle"/>
        <w:jc w:val="center"/>
        <w:outlineLvl w:val="1"/>
        <w:rPr>
          <w:sz w:val="28"/>
          <w:szCs w:val="28"/>
        </w:rPr>
      </w:pPr>
      <w:r w:rsidRPr="00470DB3">
        <w:rPr>
          <w:sz w:val="28"/>
          <w:szCs w:val="28"/>
          <w:lang w:val="en-US"/>
        </w:rPr>
        <w:t>III</w:t>
      </w:r>
      <w:r w:rsidRPr="00470DB3">
        <w:rPr>
          <w:sz w:val="28"/>
          <w:szCs w:val="28"/>
        </w:rPr>
        <w:t>. Участники Проекта</w:t>
      </w:r>
    </w:p>
    <w:p w:rsidR="004C7167" w:rsidRPr="00470DB3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7. Участие в Проекте является добровольным.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470DB3">
        <w:rPr>
          <w:rFonts w:ascii="Times New Roman" w:hAnsi="Times New Roman" w:cs="Times New Roman"/>
          <w:sz w:val="28"/>
          <w:szCs w:val="28"/>
        </w:rPr>
        <w:t>8. К участию в Проекте допускаются граждане Российской Федерации: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1) в возрасте от 24 до 55 лет включительно;</w:t>
      </w:r>
    </w:p>
    <w:p w:rsidR="004C7167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C164A9">
          <w:headerReference w:type="default" r:id="rId5"/>
          <w:footerReference w:type="default" r:id="rId6"/>
          <w:footerReference w:type="first" r:id="rId7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2"/>
          <w:cols w:space="720"/>
          <w:titlePg/>
          <w:docGrid w:linePitch="272"/>
        </w:sectPr>
      </w:pPr>
      <w:r w:rsidRPr="00470DB3">
        <w:rPr>
          <w:rFonts w:ascii="Times New Roman" w:hAnsi="Times New Roman" w:cs="Times New Roman"/>
          <w:sz w:val="28"/>
          <w:szCs w:val="28"/>
        </w:rPr>
        <w:t xml:space="preserve">2) имеющие опыт управления не менее одного года либо стаж работы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470DB3">
        <w:rPr>
          <w:rFonts w:ascii="Times New Roman" w:hAnsi="Times New Roman" w:cs="Times New Roman"/>
          <w:sz w:val="28"/>
          <w:szCs w:val="28"/>
        </w:rPr>
        <w:t>по специальности (направлению подготовки) не менее трех лет;</w:t>
      </w:r>
    </w:p>
    <w:p w:rsidR="004C7167" w:rsidRPr="00470DB3" w:rsidP="004C7167">
      <w:pPr>
        <w:pStyle w:val="ConsPlusNormal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3) имеющие высшее образование не ниже уровня специалитета, магистратуры, подтвержденное документом государственного образца.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4) не имеющие: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судимости (в том числе снятой или погашенной в установленном федеральным законом порядке, а также судимости по декриминализованным статьям);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осуждения к наказанию, исключающему возможность исполнения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должностных обязанностей по должности государственной службы (гражданской</w:t>
      </w:r>
      <w:r w:rsidRPr="007521DB">
        <w:rPr>
          <w:rFonts w:ascii="Times New Roman" w:hAnsi="Times New Roman" w:cs="Times New Roman"/>
          <w:sz w:val="28"/>
          <w:szCs w:val="28"/>
        </w:rPr>
        <w:t xml:space="preserve"> службы), по приговору суда, вступившему в законную силу;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вступившего в законную силу приговора суда о лишении лица права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занимать определенные должности или заниматься определенной деятельностью;</w:t>
      </w:r>
    </w:p>
    <w:p w:rsidR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факта нахождения под следствием. 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Дополнительным условием участия в Проекте является готовность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решению задач на благо Пензенской области.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9. Финалисты и победители завершенных конкурсов управленцев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 и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Лидеры России. Политика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требованиям, указанным в </w:t>
      </w:r>
      <w:hyperlink w:anchor="P52" w:history="1">
        <w:r w:rsidRPr="007521D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их заявлений включаются в резерв управленческих кадров Пензенской области без участия в Проекте.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IV</w:t>
      </w:r>
      <w:r w:rsidRPr="007521DB">
        <w:rPr>
          <w:sz w:val="28"/>
          <w:szCs w:val="28"/>
        </w:rPr>
        <w:t>. Оценка участников Проекта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10. Критериями оценки участников Проекта являются уровни проявления ими интеллектуального потенциала, управленческих компетенций и лидерских качеств.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11. В ходе Проекта участники выполняют задания и проходят комплексную оценку компетенций (составление эссе, онлайн-тестирование, оценочная конференция, выполнение кейсов, прохождение интервью и др.).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В случае назначения участникам Проекта дополнительных заданий они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по решению Наблюдательного совета назначаются всем участникам данного этапа и отражаются в правилах соответствующего этапа Проекта. 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12. По результатам выполнения заданий участник Проекта получает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баллы, формирующие значения его индивидуального рейтинга (далее </w:t>
      </w:r>
      <w:r w:rsidRPr="00C164A9" w:rsidR="00C164A9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 xml:space="preserve"> рейтинг).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13. Победителями каждого этапа Проекта становятся участники, имеющие наиболее высокие значения рейтинга.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</w:t>
      </w:r>
      <w:r w:rsidRPr="007521DB">
        <w:rPr>
          <w:sz w:val="28"/>
          <w:szCs w:val="28"/>
        </w:rPr>
        <w:t>. Порядок проведения Проекта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14. Проект состоит из следующих этапов: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1) регистрация участников (июнь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июль 2021 года);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2) дистанционный этап (июль</w:t>
      </w:r>
      <w:r w:rsidR="005734AE">
        <w:rPr>
          <w:rFonts w:ascii="Times New Roman" w:hAnsi="Times New Roman" w:cs="Times New Roman"/>
          <w:sz w:val="28"/>
          <w:szCs w:val="28"/>
        </w:rPr>
        <w:t xml:space="preserve"> - август</w:t>
      </w:r>
      <w:r w:rsidRPr="007521DB">
        <w:rPr>
          <w:rFonts w:ascii="Times New Roman" w:hAnsi="Times New Roman" w:cs="Times New Roman"/>
          <w:sz w:val="28"/>
          <w:szCs w:val="28"/>
        </w:rPr>
        <w:t xml:space="preserve"> 2021 года);</w:t>
      </w:r>
    </w:p>
    <w:p w:rsidR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3) финальный очный этап (</w:t>
      </w:r>
      <w:r w:rsidR="00014553">
        <w:rPr>
          <w:rFonts w:ascii="Times New Roman" w:hAnsi="Times New Roman" w:cs="Times New Roman"/>
          <w:sz w:val="28"/>
          <w:szCs w:val="28"/>
        </w:rPr>
        <w:t>сентябрь</w:t>
      </w:r>
      <w:r w:rsidRPr="007521DB">
        <w:rPr>
          <w:rFonts w:ascii="Times New Roman" w:hAnsi="Times New Roman" w:cs="Times New Roman"/>
          <w:sz w:val="28"/>
          <w:szCs w:val="28"/>
        </w:rPr>
        <w:t xml:space="preserve"> 2021 года).</w:t>
      </w:r>
    </w:p>
    <w:p w:rsidR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Объявление о сроках реализации Проекта, датах начала и окончания регистрации участников Проекта размещается на Сайте.</w:t>
      </w:r>
    </w:p>
    <w:p w:rsidR="00C164A9" w:rsidRPr="00470DB3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C164A9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3"/>
          <w:cols w:space="720"/>
          <w:titlePg w:val="0"/>
          <w:docGrid w:linePitch="272"/>
        </w:sectPr>
      </w:pPr>
    </w:p>
    <w:p w:rsidR="004C7167" w:rsidRPr="007521DB" w:rsidP="004C7167">
      <w:pPr>
        <w:pStyle w:val="ConsPlusNormal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B3">
        <w:rPr>
          <w:rFonts w:ascii="Times New Roman" w:hAnsi="Times New Roman" w:cs="Times New Roman"/>
          <w:sz w:val="28"/>
          <w:szCs w:val="28"/>
        </w:rPr>
        <w:t>15. Регистрация участников на Сайте включает в себя создание личного кабинета, подачу заявления на участие в Проекте в электронном виде, заполнение анкеты в электронном виде с прикреплением электронных образов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подтверждающих документов (скан-копии разворота паспорта с фотографией, диплома о высшем образовании, а также личная фотография в деловом стиле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в электронном виде, сделанная не </w:t>
      </w:r>
      <w:r w:rsidRPr="007521DB">
        <w:rPr>
          <w:rFonts w:ascii="Times New Roman" w:hAnsi="Times New Roman" w:cs="Times New Roman"/>
          <w:sz w:val="28"/>
          <w:szCs w:val="28"/>
        </w:rPr>
        <w:t>позднее</w:t>
      </w:r>
      <w:r w:rsidRPr="007521DB">
        <w:rPr>
          <w:rFonts w:ascii="Times New Roman" w:hAnsi="Times New Roman" w:cs="Times New Roman"/>
          <w:sz w:val="28"/>
          <w:szCs w:val="28"/>
        </w:rPr>
        <w:t xml:space="preserve"> чем за 6 месяцев до момента регистрации).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16. Регистрацию необходимо завершить полностью не позднее даты ее окончания, представленной на Сайте. Электронная ссылка для регистрации располагается на Сайте.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17. В ходе регистрации участнику необходимо подтвердить указанные номер телефона и электронную почту. Изменить их в дальнейшем будет невозможно. Они будут основными контактными данными, используемыми для осуществления коммуникации между организатором и участником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18. Своей регистрацией на Сайте участник Проекта подтверждает, что ознакомился и полностью согласен с настоящим положением, Политикой обработки персональных данных при проведении кадрового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DB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а также дает согласие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по форме согласно приложению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19. Участники Проекта обязаны указывать достоверную и актуальную информацию в соответствии с установленной формой анкеты. Указание недостоверной информации в анкете является основанием для исключения участника из Проекта. Организатор </w:t>
      </w:r>
      <w:r w:rsidRPr="00470DB3">
        <w:rPr>
          <w:rFonts w:ascii="Times New Roman" w:hAnsi="Times New Roman" w:cs="Times New Roman"/>
          <w:sz w:val="28"/>
          <w:szCs w:val="28"/>
        </w:rPr>
        <w:t>Проекта имеет право</w:t>
      </w:r>
      <w:r w:rsidRPr="007521DB">
        <w:rPr>
          <w:rFonts w:ascii="Times New Roman" w:hAnsi="Times New Roman" w:cs="Times New Roman"/>
          <w:sz w:val="28"/>
          <w:szCs w:val="28"/>
        </w:rPr>
        <w:t xml:space="preserve"> на любом этапе проведения Проекта провести </w:t>
      </w:r>
      <w:r w:rsidRPr="00D2297E">
        <w:rPr>
          <w:rFonts w:ascii="Times New Roman" w:hAnsi="Times New Roman" w:cs="Times New Roman"/>
          <w:sz w:val="28"/>
          <w:szCs w:val="28"/>
        </w:rPr>
        <w:t>проверку</w:t>
      </w:r>
      <w:r w:rsidRPr="007521DB">
        <w:rPr>
          <w:rFonts w:ascii="Times New Roman" w:hAnsi="Times New Roman" w:cs="Times New Roman"/>
          <w:sz w:val="28"/>
          <w:szCs w:val="28"/>
        </w:rPr>
        <w:t xml:space="preserve"> достоверности предоставленных данных и потребовать представить их документальное подтверждение, связавшись с участниками по электронной почте или телефону, указанными при регистрации.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20. Каждый участник может зарегистрироваться для участия в Проекте только однократно. Многократная регистрация одним лицом не допускается.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21. В установленные на Сайте сроки участники Проекта выполняют оценочное задание по составлению эссе.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Эссе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обязательное задание, выполнение которого является условием допуска участника Проекта до следующего этапа Проекта. Требования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выполнению задания представлены на официальном Сайте, а также в личном кабинете участника.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Оценка задания проводится в рамках дистанционного этапа. Условия проведения оценки представляются в личном кабинете участника.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22. Дистанционный этап проводится в режиме онлайн с соблюдением следующих условий: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к прохождению дистанционного этапа допускаются участники, выполнившие в срок все условия предыдущего этапа Проекта;</w:t>
      </w:r>
    </w:p>
    <w:p w:rsidR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дистанционный этап состоит из прохождения теста для оценки интеллектуального потенциала;</w:t>
      </w:r>
    </w:p>
    <w:p w:rsidR="00C164A9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C164A9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4"/>
          <w:cols w:space="720"/>
          <w:titlePg w:val="0"/>
          <w:docGrid w:linePitch="272"/>
        </w:sectPr>
      </w:pPr>
    </w:p>
    <w:p w:rsidR="004C7167" w:rsidRPr="007521DB" w:rsidP="004C7167">
      <w:pPr>
        <w:pStyle w:val="ConsPlusNormal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дополнительно для участников, показавших высокий результат по тесту, в ходе дистанционного этапа проводится оценка эссе;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по результатам выполнения заданий определяются значения рейтинга каждого участника на дистанционном этапе;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участники, показавшие наиболее высокие значения рейтинга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на дистанционном этапе, приглашаются к участию в финальном очном этапе Проекта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финал).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23. Приглашение в финал получают порядка 200 участников, получивших наиболее высокие значения рейтинга на основании результатов тестирования и с учетом оценки эссе. Решение о конкретном наиболее высоком значении рейтинга принимается по итогам дистанционного этапа Наблюдательным советом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24. Финал проводится в форме очных мероприятий в Пензенской области с соблюдением следующих условий: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 финале участвуют порядка 200 участников, получивших наиболее высокие значения рейтинга на дистанционном этапе;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расходы, связанные с проездом к месту проведения финала, размещением и питанием, участники Проекта несут самостоятельно;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9">
        <w:rPr>
          <w:rFonts w:ascii="Times New Roman" w:hAnsi="Times New Roman" w:cs="Times New Roman"/>
          <w:spacing w:val="-8"/>
          <w:sz w:val="28"/>
          <w:szCs w:val="28"/>
        </w:rPr>
        <w:t>- перед началом финала всем приглашенным участникам будет предложено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пройти контрольное компьютерное тестирование по тесту дистанционного этапа в присутствии экспертов-наблюдателей;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участие во всех мероприятиях финала Проекта является обязательным,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в случае пропуска отдельных мероприятий финала вне зависимости от причин участник исключается из Проекта;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 ходе финала участники проходят комплексную оценку управленческих компетенций, выполняя задания (индивидуальные и в группах);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A9">
        <w:rPr>
          <w:rFonts w:ascii="Times New Roman" w:hAnsi="Times New Roman" w:cs="Times New Roman"/>
          <w:spacing w:val="-8"/>
          <w:sz w:val="28"/>
          <w:szCs w:val="28"/>
        </w:rPr>
        <w:t>- в ходе очных мероприятий проводятся обучающие и коммуникационные</w:t>
      </w:r>
      <w:r w:rsidRPr="007521DB">
        <w:rPr>
          <w:rFonts w:ascii="Times New Roman" w:hAnsi="Times New Roman" w:cs="Times New Roman"/>
          <w:sz w:val="28"/>
          <w:szCs w:val="28"/>
        </w:rPr>
        <w:t xml:space="preserve"> мероприятия с приглашенными экспертами;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результаты комплексной оценки управленческих компетенций определяют значения рейтинга каждого участника по итогам данного этапа;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победителями Проекта становятся участники, получившие в ходе </w:t>
      </w:r>
      <w:r w:rsidRPr="00C164A9">
        <w:rPr>
          <w:rFonts w:ascii="Times New Roman" w:hAnsi="Times New Roman" w:cs="Times New Roman"/>
          <w:spacing w:val="-8"/>
          <w:sz w:val="28"/>
          <w:szCs w:val="28"/>
        </w:rPr>
        <w:t>проведения финала наиболее высокие значения рейтинга. Решение о конкретном</w:t>
      </w:r>
      <w:r w:rsidRPr="00470DB3">
        <w:rPr>
          <w:rFonts w:ascii="Times New Roman" w:hAnsi="Times New Roman" w:cs="Times New Roman"/>
          <w:sz w:val="28"/>
          <w:szCs w:val="28"/>
        </w:rPr>
        <w:t xml:space="preserve"> наиболее высоком значении рейтинга для определения количества победителей принимается по итогам финала Наблюдательным советом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25. Информация о победителях Проекта размещается на Сайте.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26. Участники Проекта самостоятельно несут ответственность за свои технические устройства и доступ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которые они используют в ходе выполнения заданий Проекта (в том числе неисправность/поломки технических средств либо сбои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в подключении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).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27. Все участники, принявшие очное участие в финале Проекта 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не исключенные из Проекта в ходе его проведения, получают: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индивидуальный отчет по итогам участия с рекомендациями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по саморазвитию;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C164A9">
          <w:headerReference w:type="default" r:id="rId14"/>
          <w:footerReference w:type="default" r:id="rId15"/>
          <w:footerReference w:type="first" r:id="rId16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5"/>
          <w:cols w:space="720"/>
          <w:titlePg w:val="0"/>
          <w:docGrid w:linePitch="272"/>
        </w:sectPr>
      </w:pPr>
      <w:r w:rsidRPr="007521DB">
        <w:rPr>
          <w:rFonts w:ascii="Times New Roman" w:hAnsi="Times New Roman" w:cs="Times New Roman"/>
          <w:sz w:val="28"/>
          <w:szCs w:val="28"/>
        </w:rPr>
        <w:t>- сертификат финалиста от Губернатора Пензенской области.</w:t>
      </w:r>
    </w:p>
    <w:p w:rsidR="004C7167" w:rsidRPr="007521DB" w:rsidP="004C7167">
      <w:pPr>
        <w:pStyle w:val="ConsPlusNormal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28. Награды победителям Проекта: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включение в установленном порядке в резерв управленческих кадров Пензенской области;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участие в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Развитие управленческих навыков руководителя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Pr="007521DB">
        <w:rPr>
          <w:rFonts w:ascii="Times New Roman" w:hAnsi="Times New Roman" w:cs="Times New Roman"/>
          <w:sz w:val="28"/>
          <w:szCs w:val="28"/>
        </w:rPr>
        <w:t xml:space="preserve">в специальной образовательной программе в одном из ведущих </w:t>
      </w:r>
      <w:r w:rsidRPr="007521DB" w:rsidR="0009721F">
        <w:rPr>
          <w:rFonts w:ascii="Times New Roman" w:hAnsi="Times New Roman" w:cs="Times New Roman"/>
          <w:sz w:val="28"/>
          <w:szCs w:val="28"/>
        </w:rPr>
        <w:t>вуз</w:t>
      </w:r>
      <w:r w:rsidRPr="007521DB">
        <w:rPr>
          <w:rFonts w:ascii="Times New Roman" w:hAnsi="Times New Roman" w:cs="Times New Roman"/>
          <w:sz w:val="28"/>
          <w:szCs w:val="28"/>
        </w:rPr>
        <w:t xml:space="preserve">ов Российской Федерации с возможностью прохождения стажировки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за рубежом</w:t>
      </w:r>
      <w:r w:rsidRPr="007521DB">
        <w:rPr>
          <w:rFonts w:ascii="Times New Roman" w:hAnsi="Times New Roman" w:cs="Times New Roman"/>
          <w:sz w:val="28"/>
          <w:szCs w:val="28"/>
        </w:rPr>
        <w:t xml:space="preserve"> для 10 победителей,</w:t>
      </w:r>
      <w:r w:rsidR="0009721F">
        <w:rPr>
          <w:rFonts w:ascii="Times New Roman" w:hAnsi="Times New Roman" w:cs="Times New Roman"/>
          <w:sz w:val="28"/>
          <w:szCs w:val="28"/>
        </w:rPr>
        <w:t xml:space="preserve"> показавших наилучший результат;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</w:rPr>
        <w:t xml:space="preserve">и стела </w:t>
      </w:r>
      <w:r w:rsidRPr="007521DB">
        <w:rPr>
          <w:rFonts w:ascii="Times New Roman" w:hAnsi="Times New Roman" w:cs="Times New Roman"/>
          <w:sz w:val="28"/>
          <w:szCs w:val="28"/>
        </w:rPr>
        <w:t>победителя</w:t>
      </w:r>
      <w:r>
        <w:rPr>
          <w:rFonts w:ascii="Times New Roman" w:hAnsi="Times New Roman" w:cs="Times New Roman"/>
          <w:sz w:val="28"/>
          <w:szCs w:val="28"/>
        </w:rPr>
        <w:t xml:space="preserve"> от Губернатора Пензенской области</w:t>
      </w:r>
      <w:r w:rsidRPr="007521DB">
        <w:rPr>
          <w:rFonts w:ascii="Times New Roman" w:hAnsi="Times New Roman" w:cs="Times New Roman"/>
          <w:sz w:val="28"/>
          <w:szCs w:val="28"/>
        </w:rPr>
        <w:t>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VI</w:t>
      </w:r>
      <w:r w:rsidRPr="007521DB">
        <w:rPr>
          <w:sz w:val="28"/>
          <w:szCs w:val="28"/>
        </w:rPr>
        <w:t>. Организационный комитет Проекта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29. Координацию деятельности по реализации Проекта осуществляет организационный комитет Проекта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Комитет), состав которого утверждается распоряжением Губернатора Пензенской области.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В своей деятельности Комитет подотчетен Наблюдательному совету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30. Комитет: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1) обеспечивает проведение дистанционного и финального очного этапов Проекта;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2) решает другие вопросы организации всех этапов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31. Лица, принимающие участие в организации Проекта, не имеют права участвовать в нем в качестве участников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VII</w:t>
      </w:r>
      <w:r w:rsidRPr="007521DB">
        <w:rPr>
          <w:sz w:val="28"/>
          <w:szCs w:val="28"/>
        </w:rPr>
        <w:t>. Наблюдательный совет Проекта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32. Наблюдательный совет формируется с целью содействия решению задач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33. Наблюдательный совет Проекта выполняет следующие функции: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1) контролирует соблюдение правил проведения Проекта, а также объективность и беспристрастность определения победителей;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2) содействует поддержанию высокой репутации Проекта;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3) обеспечивает контроль качества используемых методов оценки;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4) принимает решения об итогах каждого этапа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34. В состав Наблюдательного совета Проекта включаются представители государственных структур, общественных объединений, науки и бизнеса, эксперты. Состав Наблюдательного совета Проекта утверждается распоряжением Губернатора Пензенской области. </w:t>
      </w:r>
    </w:p>
    <w:p w:rsidR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VIII</w:t>
      </w:r>
      <w:r w:rsidRPr="00FA5267">
        <w:rPr>
          <w:sz w:val="28"/>
          <w:szCs w:val="28"/>
        </w:rPr>
        <w:t>. Апелляционная комиссия Проекта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C164A9">
          <w:headerReference w:type="default" r:id="rId17"/>
          <w:footerReference w:type="default" r:id="rId18"/>
          <w:footerReference w:type="first" r:id="rId19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6"/>
          <w:cols w:space="720"/>
          <w:titlePg w:val="0"/>
          <w:docGrid w:linePitch="272"/>
        </w:sectPr>
      </w:pPr>
      <w:r w:rsidRPr="00FA5267">
        <w:rPr>
          <w:rFonts w:ascii="Times New Roman" w:hAnsi="Times New Roman" w:cs="Times New Roman"/>
          <w:sz w:val="28"/>
          <w:szCs w:val="28"/>
        </w:rPr>
        <w:t>35. В случае несогласия с полученными результатами прохождения этапов Проекта участник имеет право подать апелляцию в</w:t>
      </w:r>
      <w:r w:rsidRPr="007521DB">
        <w:rPr>
          <w:rFonts w:ascii="Times New Roman" w:hAnsi="Times New Roman" w:cs="Times New Roman"/>
          <w:sz w:val="28"/>
          <w:szCs w:val="28"/>
        </w:rPr>
        <w:t xml:space="preserve"> Апелляционную комиссию Проекта, состав которой утверждается распоряжением Губернатора Пензенской области.</w:t>
      </w:r>
    </w:p>
    <w:p w:rsidR="004C7167" w:rsidRPr="000431BE" w:rsidP="004C7167">
      <w:pPr>
        <w:pStyle w:val="ConsPlusNormal"/>
        <w:spacing w:before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Апелляция подается в установленные правилами подачи апелляций сроки. Правила подачи апелляций участниками Проекта утверждаются распоряжением Губернатора Пензенской области и размещаются на Сайте. 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IX</w:t>
      </w:r>
      <w:r w:rsidRPr="00FA5267">
        <w:rPr>
          <w:sz w:val="28"/>
          <w:szCs w:val="28"/>
        </w:rPr>
        <w:t>. Организатор и партнеры Проекта</w:t>
      </w:r>
    </w:p>
    <w:p w:rsidR="004C7167" w:rsidRPr="00FA52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36. Организатором Проекта является Правительство Пензенской области при поддержке АНО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Россия - страна 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37. Партнерами Проекта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Проекта.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X</w:t>
      </w:r>
      <w:r w:rsidRPr="00FA5267">
        <w:rPr>
          <w:sz w:val="28"/>
          <w:szCs w:val="28"/>
        </w:rPr>
        <w:t>. Основания для исключения участников из Проекта</w:t>
      </w:r>
    </w:p>
    <w:p w:rsidR="004C7167" w:rsidRPr="00FA52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38. Организатор Проекта исключает участника из Проекта в случае нарушения участником настоящего Положения, уведомив его об этом в личном кабинете.  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39. Основаниями для исключения участника из Проекта являются: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1) подача участником заявления об исключении его из Проекта;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2) нарушение условий выполнения заданий, невыполнение заданий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FA5267">
        <w:rPr>
          <w:rFonts w:ascii="Times New Roman" w:hAnsi="Times New Roman" w:cs="Times New Roman"/>
          <w:sz w:val="28"/>
          <w:szCs w:val="28"/>
        </w:rPr>
        <w:t>в указанный на Сайте срок или неявка на очное мероприятие Проекта;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3) представление подложных документов или заведомо ложных сведений о себе при заполнении анкеты, выполнении заданий, в ходе проведения интервью или других мероприятий Проекта;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4) наличие судимости (в том числе снятой или погашенной, а также судимости по декриминализованным статьям) или осуждение к наказанию, исключающему возможность исполнения должностных обязанностей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FA5267">
        <w:rPr>
          <w:rFonts w:ascii="Times New Roman" w:hAnsi="Times New Roman" w:cs="Times New Roman"/>
          <w:sz w:val="28"/>
          <w:szCs w:val="28"/>
        </w:rPr>
        <w:t>по должности государственной службы (гражданской службы), по приговору суда, вступившему в законную силу; нахождение под следствием; лишение решением суда, вступившим в законную силу,  права занимать определенные должности или заниматься определенной деятельностью;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5) призывы к экстремистской деятельности, публичное побуждение, обоснование или оправдание экстремизма, социальной, расовой, национальной или религиозной розни, унижение национального достоинства,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или другим поводам, пропаганда и публичное демонстрирование нацистской атрибутики или символики, либо атрибутики или символики, сходной с нацистской атрибутикой или символикой</w:t>
      </w:r>
      <w:r w:rsidRPr="007521DB">
        <w:rPr>
          <w:rFonts w:ascii="Times New Roman" w:hAnsi="Times New Roman" w:cs="Times New Roman"/>
          <w:sz w:val="28"/>
          <w:szCs w:val="28"/>
        </w:rPr>
        <w:t xml:space="preserve"> до степени их смешения;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C164A9">
          <w:headerReference w:type="default" r:id="rId20"/>
          <w:footerReference w:type="default" r:id="rId21"/>
          <w:footerReference w:type="first" r:id="rId22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7"/>
          <w:cols w:space="720"/>
          <w:titlePg w:val="0"/>
          <w:docGrid w:linePitch="272"/>
        </w:sectPr>
      </w:pPr>
      <w:r w:rsidRPr="007521DB">
        <w:rPr>
          <w:rFonts w:ascii="Times New Roman" w:hAnsi="Times New Roman" w:cs="Times New Roman"/>
          <w:sz w:val="28"/>
          <w:szCs w:val="28"/>
        </w:rPr>
        <w:t xml:space="preserve">6) фото- и видеосъемка материалов заданий и результатов выполнения заданий, размещение фотографий и видеоматериалов заданий Проекта </w:t>
      </w:r>
      <w:r w:rsidR="00C164A9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, в социальных сетях или других открытых источниках информации, публикация материалов заданий </w:t>
      </w:r>
    </w:p>
    <w:p w:rsidR="004C7167" w:rsidRPr="007521DB" w:rsidP="004C7167">
      <w:pPr>
        <w:pStyle w:val="ConsPlusNormal"/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и результатов выполнения заданий, в том числе посредством предоставления их представителям средств массовой информации;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7) использование подсказок или иной помощи при прохождении оценочных заданий;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8) публикация ложной, дискредитирующей информации о Проекте и его участниках.</w:t>
      </w:r>
    </w:p>
    <w:p w:rsidR="004C7167" w:rsidRPr="00FA52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P="004C7167">
      <w:pPr>
        <w:pStyle w:val="ConsPlusTitle"/>
        <w:jc w:val="center"/>
        <w:outlineLvl w:val="1"/>
        <w:rPr>
          <w:sz w:val="28"/>
          <w:szCs w:val="28"/>
        </w:rPr>
      </w:pPr>
      <w:r w:rsidRPr="00FA5267">
        <w:rPr>
          <w:sz w:val="28"/>
          <w:szCs w:val="28"/>
          <w:lang w:val="en-US"/>
        </w:rPr>
        <w:t>XI</w:t>
      </w:r>
      <w:r w:rsidRPr="00FA5267">
        <w:rPr>
          <w:sz w:val="28"/>
          <w:szCs w:val="28"/>
        </w:rPr>
        <w:t>. Заключительные положения</w:t>
      </w:r>
    </w:p>
    <w:p w:rsidR="004C7167" w:rsidRPr="00FA5267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40. Указанная в настоящем Положении информация о порядке и правилах проведения Проекта размещается на Сайте.</w:t>
      </w:r>
    </w:p>
    <w:p w:rsidR="004C7167" w:rsidRPr="00FA52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>41. Перед проведением дистанционного этапа и финала Проекта в личных кабинетах участников, получивших допуск к данным этапам, публикуется те</w:t>
      </w:r>
      <w:r w:rsidRPr="00FA5267">
        <w:rPr>
          <w:rFonts w:ascii="Times New Roman" w:hAnsi="Times New Roman" w:cs="Times New Roman"/>
          <w:sz w:val="28"/>
          <w:szCs w:val="28"/>
        </w:rPr>
        <w:t>кст пр</w:t>
      </w:r>
      <w:r w:rsidRPr="00FA5267">
        <w:rPr>
          <w:rFonts w:ascii="Times New Roman" w:hAnsi="Times New Roman" w:cs="Times New Roman"/>
          <w:sz w:val="28"/>
          <w:szCs w:val="28"/>
        </w:rPr>
        <w:t>авил соответствующего этапа, подробно разъясняющий порядок и правила участия, а также методику оценки и принципы подведения итогов данного этапа. Для допуска к этапу участник обязан ознакомиться с их текстом и выразить согласие с указанными правилами этапа.</w:t>
      </w:r>
    </w:p>
    <w:p w:rsidR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67">
        <w:rPr>
          <w:rFonts w:ascii="Times New Roman" w:hAnsi="Times New Roman" w:cs="Times New Roman"/>
          <w:sz w:val="28"/>
          <w:szCs w:val="28"/>
        </w:rPr>
        <w:t xml:space="preserve">42. В случае внесения в настоящее положение изменений они публикуются на Сайте в разделе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5267">
        <w:rPr>
          <w:rFonts w:ascii="Times New Roman" w:hAnsi="Times New Roman" w:cs="Times New Roman"/>
          <w:sz w:val="28"/>
          <w:szCs w:val="28"/>
        </w:rPr>
        <w:t>. Если участник продолжает участие в Проекте, он выражает согласие с внесенными в настоящее положение изменениями.</w:t>
      </w:r>
    </w:p>
    <w:p w:rsidR="00CD53F4" w:rsidP="00CD5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P="00CD5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P="00CD53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D53F4" w:rsidP="00CD5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</w:pPr>
    </w:p>
    <w:p w:rsidR="00CD53F4" w:rsidP="004C7167">
      <w:pPr>
        <w:widowControl/>
        <w:ind w:left="4536"/>
        <w:jc w:val="center"/>
        <w:rPr>
          <w:sz w:val="28"/>
          <w:szCs w:val="28"/>
        </w:rPr>
        <w:sectPr w:rsidSect="00C164A9">
          <w:headerReference w:type="default" r:id="rId23"/>
          <w:footerReference w:type="default" r:id="rId24"/>
          <w:footerReference w:type="first" r:id="rId25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8"/>
          <w:cols w:space="720"/>
          <w:titlePg w:val="0"/>
          <w:docGrid w:linePitch="272"/>
        </w:sectPr>
      </w:pPr>
    </w:p>
    <w:p w:rsidR="004C7167" w:rsidRPr="00A866BE" w:rsidP="004C7167">
      <w:pPr>
        <w:widowControl/>
        <w:spacing w:before="0"/>
        <w:ind w:left="4536"/>
        <w:jc w:val="center"/>
        <w:rPr>
          <w:sz w:val="28"/>
          <w:szCs w:val="28"/>
        </w:rPr>
      </w:pPr>
      <w:r w:rsidRPr="00A866BE">
        <w:rPr>
          <w:sz w:val="28"/>
          <w:szCs w:val="28"/>
        </w:rPr>
        <w:t>Приложение</w:t>
      </w:r>
      <w:r w:rsidR="00C164A9">
        <w:rPr>
          <w:sz w:val="28"/>
          <w:szCs w:val="28"/>
        </w:rPr>
        <w:t xml:space="preserve"> </w:t>
      </w:r>
    </w:p>
    <w:p w:rsidR="004C7167" w:rsidRPr="00A866BE" w:rsidP="004C71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6BE">
        <w:rPr>
          <w:rFonts w:ascii="Times New Roman" w:hAnsi="Times New Roman" w:cs="Times New Roman"/>
          <w:sz w:val="28"/>
          <w:szCs w:val="28"/>
        </w:rPr>
        <w:t xml:space="preserve">к Положению о кадровом проекте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866BE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A866BE">
        <w:rPr>
          <w:rFonts w:ascii="Times New Roman" w:hAnsi="Times New Roman" w:cs="Times New Roman"/>
          <w:sz w:val="28"/>
          <w:szCs w:val="28"/>
        </w:rPr>
        <w:t xml:space="preserve"> регион 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C7167" w:rsidRPr="00A866BE" w:rsidP="004C71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167" w:rsidRPr="00A866BE" w:rsidP="004C716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6BE">
        <w:rPr>
          <w:rFonts w:ascii="Times New Roman" w:hAnsi="Times New Roman" w:cs="Times New Roman"/>
          <w:sz w:val="28"/>
          <w:szCs w:val="28"/>
        </w:rPr>
        <w:t>(форма)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167" w:rsidP="004C7167">
      <w:pPr>
        <w:jc w:val="both"/>
        <w:rPr>
          <w:sz w:val="28"/>
          <w:szCs w:val="28"/>
          <w:highlight w:val="yellow"/>
        </w:rPr>
      </w:pPr>
    </w:p>
    <w:p w:rsidR="004C7167" w:rsidP="004C7167">
      <w:pPr>
        <w:jc w:val="center"/>
        <w:rPr>
          <w:b/>
          <w:sz w:val="28"/>
          <w:szCs w:val="28"/>
        </w:rPr>
      </w:pPr>
      <w:r w:rsidRPr="00A32102">
        <w:rPr>
          <w:b/>
          <w:sz w:val="28"/>
          <w:szCs w:val="28"/>
        </w:rPr>
        <w:t>Согласие на обработку персональных данных</w:t>
      </w:r>
    </w:p>
    <w:p w:rsidR="004C7167" w:rsidRPr="00A32102" w:rsidP="004C7167">
      <w:pPr>
        <w:jc w:val="center"/>
        <w:rPr>
          <w:b/>
          <w:sz w:val="28"/>
          <w:szCs w:val="28"/>
        </w:rPr>
      </w:pP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Нажимая на кнопку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>Продолжить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 при регистрации на сайте </w:t>
      </w:r>
      <w:r w:rsidRPr="007C3F9E" w:rsidR="003C3BF2">
        <w:rPr>
          <w:sz w:val="28"/>
          <w:szCs w:val="28"/>
        </w:rPr>
        <w:t>http://penza2021.rsv.ru/</w:t>
      </w:r>
      <w:r w:rsidRPr="007C3F9E">
        <w:rPr>
          <w:sz w:val="28"/>
          <w:szCs w:val="28"/>
        </w:rPr>
        <w:t xml:space="preserve"> (далее</w:t>
      </w:r>
      <w:r w:rsidRPr="00A32102">
        <w:rPr>
          <w:sz w:val="28"/>
          <w:szCs w:val="28"/>
        </w:rPr>
        <w:t xml:space="preserve">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Сайт), я даю согласие Правительству Пензенской области, расположенному по адресу: ул. Московская, 75, г. Пенза, 440025 (далее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Оператор), на обработку моих персональных данных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в указанных ниже порядке, целях и объеме.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Цели обработки персональных данных: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C164A9">
        <w:rPr>
          <w:spacing w:val="-6"/>
          <w:sz w:val="28"/>
          <w:szCs w:val="28"/>
        </w:rPr>
        <w:t xml:space="preserve">проведение кадрового проекта "Пензенская область </w:t>
      </w:r>
      <w:r w:rsidRPr="00C164A9" w:rsidR="00C164A9">
        <w:rPr>
          <w:spacing w:val="-6"/>
          <w:sz w:val="28"/>
          <w:szCs w:val="28"/>
        </w:rPr>
        <w:t>-</w:t>
      </w:r>
      <w:r w:rsidRPr="00C164A9">
        <w:rPr>
          <w:spacing w:val="-6"/>
          <w:sz w:val="28"/>
          <w:szCs w:val="28"/>
        </w:rPr>
        <w:t xml:space="preserve"> регион возможностей"</w:t>
      </w:r>
      <w:r w:rsidRPr="00A32102">
        <w:rPr>
          <w:sz w:val="28"/>
          <w:szCs w:val="28"/>
        </w:rPr>
        <w:t xml:space="preserve">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в соответствии с условиями Проекта, указанными в Положении о кадровом проекте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Пензенская область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регион возможностей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, доступном в сети </w:t>
      </w:r>
      <w:r w:rsidRPr="00C164A9">
        <w:rPr>
          <w:spacing w:val="-6"/>
          <w:sz w:val="28"/>
          <w:szCs w:val="28"/>
        </w:rPr>
        <w:t>Интернет по адресу: https://58регионвозможностей</w:t>
      </w:r>
      <w:r w:rsidRPr="00C164A9">
        <w:rPr>
          <w:spacing w:val="-6"/>
          <w:sz w:val="28"/>
          <w:szCs w:val="28"/>
        </w:rPr>
        <w:t>.р</w:t>
      </w:r>
      <w:r w:rsidRPr="00C164A9">
        <w:rPr>
          <w:spacing w:val="-6"/>
          <w:sz w:val="28"/>
          <w:szCs w:val="28"/>
        </w:rPr>
        <w:t>ф/rules (далее соответственно</w:t>
      </w:r>
      <w:r w:rsidRPr="00A32102">
        <w:rPr>
          <w:sz w:val="28"/>
          <w:szCs w:val="28"/>
        </w:rPr>
        <w:t xml:space="preserve">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Проект, Положение), уведомление участников Проекта о новостях, изменениях </w:t>
      </w:r>
      <w:r w:rsidRPr="00C164A9">
        <w:rPr>
          <w:spacing w:val="-6"/>
          <w:sz w:val="28"/>
          <w:szCs w:val="28"/>
        </w:rPr>
        <w:t>условий Проекта, результатах Проекта, информирование об иных мероприятиях</w:t>
      </w:r>
      <w:r w:rsidRPr="00A32102">
        <w:rPr>
          <w:sz w:val="28"/>
          <w:szCs w:val="28"/>
        </w:rPr>
        <w:t xml:space="preserve"> Оператора, а также содействие дальнейшему развитию участников, показавших высокие результаты в ходе Проекта.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фамилия, имя, отчество;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пол;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число, месяц, год рождения, место рождения;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адрес проживания;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серия, номер паспорта или иного документа, удостоверяющего личность, кем выдан;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место рождения;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номер страхового свидетельства обязательного пенсионного страхования (СНИЛС);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сведения об образовании;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сфера деятельности участника Проекта, его текущая должность, отрасль, работодатель и другая информация о </w:t>
      </w:r>
      <w:r w:rsidRPr="00A32102">
        <w:rPr>
          <w:sz w:val="28"/>
          <w:szCs w:val="28"/>
        </w:rPr>
        <w:t>текущем</w:t>
      </w:r>
      <w:r w:rsidRPr="00A32102">
        <w:rPr>
          <w:sz w:val="28"/>
          <w:szCs w:val="28"/>
        </w:rPr>
        <w:t xml:space="preserve"> и предыдущих местах работы и/или службы;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сведения о деятельности, информация об опыте участника Проекта, его мотивации к участию и степени развития его знаний, навыков и лидерских способностей;</w:t>
      </w:r>
    </w:p>
    <w:p w:rsidR="004C7167" w:rsidRPr="00A32102" w:rsidP="004C7167">
      <w:pPr>
        <w:ind w:firstLine="709"/>
        <w:jc w:val="both"/>
        <w:rPr>
          <w:sz w:val="28"/>
          <w:szCs w:val="28"/>
        </w:rPr>
        <w:sectPr w:rsidSect="00C164A9">
          <w:headerReference w:type="default" r:id="rId26"/>
          <w:footerReference w:type="default" r:id="rId27"/>
          <w:footerReference w:type="first" r:id="rId28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9"/>
          <w:cols w:space="720"/>
          <w:titlePg w:val="0"/>
          <w:docGrid w:linePitch="272"/>
        </w:sectPr>
      </w:pPr>
      <w:r w:rsidRPr="00A32102">
        <w:rPr>
          <w:sz w:val="28"/>
          <w:szCs w:val="28"/>
        </w:rPr>
        <w:t>- номер контактного телефона, электронной почты или сведения о других способах связи;</w:t>
      </w:r>
    </w:p>
    <w:p w:rsidR="004C7167" w:rsidRPr="00A32102" w:rsidP="004C7167">
      <w:pPr>
        <w:spacing w:before="0"/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фотография участника;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электронные образы 2 и 3 страниц паспорта или иного документа, удостоверяющего личность;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электронные образы документов, подтверждающих необходимое профессиональное образование;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- семейное положение;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другие персональные данные, необходимые для реализации целей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по обработке, анализу, аудиту и учету лиц, принимающих участие в Проекте,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а также их уведомлению о новостях, изменениях условий Проекта, результатах Проекта и другой информации, предусмотренной Положением о Проекте.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Перечень действий с персональными данными (с использованием средств автоматизации или без использования таких средств), на совершение которых дается согласие, общее описание используемых Оператором способов обработки персональных данных: сбор, хранение, накопление, систематизация, использование, уточнение (обновление, изменение), передача, обезличивание, </w:t>
      </w:r>
      <w:r w:rsidRPr="00C164A9">
        <w:rPr>
          <w:spacing w:val="-8"/>
          <w:sz w:val="28"/>
          <w:szCs w:val="28"/>
        </w:rPr>
        <w:t>блокирование, уничтожение.</w:t>
      </w:r>
      <w:r w:rsidRPr="00C164A9">
        <w:rPr>
          <w:spacing w:val="-8"/>
          <w:sz w:val="28"/>
          <w:szCs w:val="28"/>
        </w:rPr>
        <w:t xml:space="preserve"> Обработка персональных данных будет осуществляться</w:t>
      </w:r>
      <w:r w:rsidRPr="00A32102">
        <w:rPr>
          <w:sz w:val="28"/>
          <w:szCs w:val="28"/>
        </w:rPr>
        <w:t xml:space="preserve"> путем смешанной обработки, с передачей по внутренней сети юридического лица и передачей по сети </w:t>
      </w:r>
      <w:r w:rsidR="00CD53F4">
        <w:rPr>
          <w:sz w:val="28"/>
          <w:szCs w:val="28"/>
        </w:rPr>
        <w:t>"</w:t>
      </w:r>
      <w:r w:rsidRPr="00A32102">
        <w:rPr>
          <w:sz w:val="28"/>
          <w:szCs w:val="28"/>
        </w:rPr>
        <w:t>Интернет</w:t>
      </w:r>
      <w:r w:rsidR="00CD53F4">
        <w:rPr>
          <w:sz w:val="28"/>
          <w:szCs w:val="28"/>
        </w:rPr>
        <w:t>"</w:t>
      </w:r>
      <w:r w:rsidRPr="00A32102">
        <w:rPr>
          <w:sz w:val="28"/>
          <w:szCs w:val="28"/>
        </w:rPr>
        <w:t>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Перечень лиц, которым Оператором Проекта могут быть переданы персональные данные: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в целях проведения Проекта лицам, привлеченным Оператором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к проведению Проекта и оценке;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в целях обеспечения защищенного хранения, защищенного доступа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к персональным данным и функционирования личного кабинета участников,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а также в целях поддержки организации и проведения Проекта Оператор предоставляет указ</w:t>
      </w:r>
      <w:r w:rsidR="00CD53F4">
        <w:rPr>
          <w:sz w:val="28"/>
          <w:szCs w:val="28"/>
        </w:rPr>
        <w:t>анные выше персональные данные а</w:t>
      </w:r>
      <w:r w:rsidRPr="00A32102">
        <w:rPr>
          <w:sz w:val="28"/>
          <w:szCs w:val="28"/>
        </w:rPr>
        <w:t xml:space="preserve">втономной некоммерческой организации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Россия </w:t>
      </w:r>
      <w:r w:rsidR="00C164A9">
        <w:rPr>
          <w:sz w:val="28"/>
          <w:szCs w:val="28"/>
        </w:rPr>
        <w:t>-</w:t>
      </w:r>
      <w:r w:rsidRPr="00A32102">
        <w:rPr>
          <w:sz w:val="28"/>
          <w:szCs w:val="28"/>
        </w:rPr>
        <w:t xml:space="preserve"> страна возможностей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 xml:space="preserve">, ведущей свою деятельность по адресу: 123112, г. Москва, 1-й Красногвардейский проезд,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>д.</w:t>
      </w:r>
      <w:r w:rsidR="00C164A9">
        <w:rPr>
          <w:sz w:val="28"/>
          <w:szCs w:val="28"/>
        </w:rPr>
        <w:t xml:space="preserve"> </w:t>
      </w:r>
      <w:r w:rsidRPr="00A32102">
        <w:rPr>
          <w:sz w:val="28"/>
          <w:szCs w:val="28"/>
        </w:rPr>
        <w:t>21, строение 1;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в целях содействия развитию участников, показавших высокие результаты в ходе Проекта, членам Наблюдательного совета Проекта, </w:t>
      </w:r>
      <w:r w:rsidRPr="00C164A9">
        <w:rPr>
          <w:spacing w:val="-8"/>
          <w:sz w:val="28"/>
          <w:szCs w:val="28"/>
        </w:rPr>
        <w:t>представителям государственной власти и другим организациям, осуществляющим</w:t>
      </w:r>
      <w:r w:rsidRPr="00A32102">
        <w:rPr>
          <w:sz w:val="28"/>
          <w:szCs w:val="28"/>
        </w:rPr>
        <w:t xml:space="preserve"> мероприятия по продвижению и развитию участников Проекта;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- лицензирующим и/или контролирующим органам государственной </w:t>
      </w:r>
      <w:r w:rsidRPr="00C164A9">
        <w:rPr>
          <w:spacing w:val="-8"/>
          <w:sz w:val="28"/>
          <w:szCs w:val="28"/>
        </w:rPr>
        <w:t>власти и местного самоуправления, иным лицам в соответствии с законодательством</w:t>
      </w:r>
      <w:r w:rsidRPr="00A32102">
        <w:rPr>
          <w:sz w:val="28"/>
          <w:szCs w:val="28"/>
        </w:rPr>
        <w:t xml:space="preserve"> Российской Федерации.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Настоящим я также принимаю и соглашаюсь с Политикой обработки персональных данных при проведении кадрового проекта 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  <w:r w:rsidRPr="00A32102">
        <w:rPr>
          <w:sz w:val="28"/>
          <w:szCs w:val="28"/>
        </w:rPr>
        <w:t>, представленной в приложении к настоящему согласию.</w:t>
      </w:r>
    </w:p>
    <w:p w:rsidR="004C7167" w:rsidP="004C7167">
      <w:pPr>
        <w:ind w:firstLine="709"/>
        <w:jc w:val="both"/>
        <w:rPr>
          <w:sz w:val="28"/>
          <w:szCs w:val="28"/>
        </w:rPr>
      </w:pPr>
    </w:p>
    <w:p w:rsidR="00C164A9" w:rsidRPr="00A32102" w:rsidP="004C7167">
      <w:pPr>
        <w:ind w:firstLine="709"/>
        <w:jc w:val="both"/>
        <w:rPr>
          <w:sz w:val="28"/>
          <w:szCs w:val="28"/>
        </w:rPr>
        <w:sectPr w:rsidSect="00C164A9">
          <w:headerReference w:type="default" r:id="rId29"/>
          <w:footerReference w:type="default" r:id="rId30"/>
          <w:footerReference w:type="first" r:id="rId31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0"/>
          <w:cols w:space="720"/>
          <w:titlePg w:val="0"/>
          <w:docGrid w:linePitch="272"/>
        </w:sectPr>
      </w:pPr>
    </w:p>
    <w:p w:rsidR="004C7167" w:rsidRPr="00A32102" w:rsidP="004C7167">
      <w:pPr>
        <w:spacing w:before="0"/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Настоящее согласие в части обработки с целью проведения Проекта, уведомления участников Проекта о новостях, изменениях условий Проекта, результатах Проекта, а также содействия развитию участников, показавших высокие результаты в ходе Проекта, действует до достижения указанных целей.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Настоящее согласие в части обработки с целью информационного обеспечения дается до момента отзыва согласия на обработку персональных данных в соответствующих целях.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Настоящее согласие может быть отозвано (полностью либо в части обработки персональных данных с определенной целью) путем направления Оператору заявления в письменном виде по адресу местонахождения Оператора.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В случае отзыва согласия Оператор прекращает обработку персональных данных полностью либо в целях, указанных в заявлении, за исключением обработки персональных данных, которую Оператор вправе осуществлять без согласия субъекта персональных данных в соответствии с законодательством Российской Федерации.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 xml:space="preserve">Сведения о лице, подписавшем (предоставившем) настоящее согласие, </w:t>
      </w:r>
      <w:r w:rsidR="00C164A9">
        <w:rPr>
          <w:sz w:val="28"/>
          <w:szCs w:val="28"/>
        </w:rPr>
        <w:br/>
      </w:r>
      <w:r w:rsidRPr="00A32102">
        <w:rPr>
          <w:sz w:val="28"/>
          <w:szCs w:val="28"/>
        </w:rPr>
        <w:t xml:space="preserve">в том числе ФИО, реквизиты основного документа, удостоверяющего личность, сведения о дате выдачи указанного документа и выдавшем его органе указываются при регистрации на Сайте. </w:t>
      </w:r>
    </w:p>
    <w:p w:rsidR="004C7167" w:rsidRPr="00A32102" w:rsidP="004C7167">
      <w:pPr>
        <w:ind w:firstLine="709"/>
        <w:jc w:val="both"/>
        <w:rPr>
          <w:sz w:val="28"/>
          <w:szCs w:val="28"/>
        </w:rPr>
      </w:pPr>
      <w:r w:rsidRPr="00A32102">
        <w:rPr>
          <w:sz w:val="28"/>
          <w:szCs w:val="28"/>
        </w:rPr>
        <w:t>Согласие подписывается посредством простой электронной подписи.</w:t>
      </w:r>
    </w:p>
    <w:p w:rsidR="004C7167" w:rsidRPr="007521DB" w:rsidP="004C7167">
      <w:pPr>
        <w:jc w:val="both"/>
        <w:rPr>
          <w:sz w:val="28"/>
          <w:szCs w:val="28"/>
          <w:highlight w:val="yellow"/>
        </w:rPr>
      </w:pPr>
      <w:r w:rsidRPr="00A32102">
        <w:rPr>
          <w:sz w:val="28"/>
          <w:szCs w:val="28"/>
        </w:rPr>
        <w:t> </w:t>
      </w: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</w:pPr>
    </w:p>
    <w:p w:rsidR="004C7167" w:rsidRPr="007521DB" w:rsidP="004C7167">
      <w:pPr>
        <w:ind w:firstLine="709"/>
        <w:jc w:val="both"/>
        <w:rPr>
          <w:sz w:val="28"/>
          <w:szCs w:val="28"/>
          <w:highlight w:val="yellow"/>
        </w:rPr>
        <w:sectPr w:rsidSect="00C164A9">
          <w:headerReference w:type="default" r:id="rId32"/>
          <w:footerReference w:type="default" r:id="rId33"/>
          <w:footerReference w:type="first" r:id="rId34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1"/>
          <w:cols w:space="720"/>
          <w:titlePg w:val="0"/>
          <w:docGrid w:linePitch="272"/>
        </w:sectPr>
      </w:pPr>
    </w:p>
    <w:p w:rsidR="004C7167" w:rsidRPr="00DF4A3A" w:rsidP="004C7167">
      <w:pPr>
        <w:spacing w:before="0"/>
        <w:ind w:left="5387"/>
        <w:jc w:val="center"/>
        <w:rPr>
          <w:bCs/>
          <w:sz w:val="28"/>
          <w:szCs w:val="28"/>
        </w:rPr>
      </w:pPr>
      <w:r w:rsidRPr="00DF4A3A">
        <w:rPr>
          <w:bCs/>
          <w:sz w:val="28"/>
          <w:szCs w:val="28"/>
        </w:rPr>
        <w:t xml:space="preserve">Приложение </w:t>
      </w:r>
    </w:p>
    <w:p w:rsidR="004C7167" w:rsidRPr="007521DB" w:rsidP="004C7167">
      <w:pPr>
        <w:ind w:left="5387"/>
        <w:jc w:val="center"/>
        <w:rPr>
          <w:b/>
          <w:bCs/>
          <w:sz w:val="28"/>
          <w:szCs w:val="28"/>
          <w:highlight w:val="yellow"/>
        </w:rPr>
      </w:pPr>
      <w:r w:rsidRPr="00DF4A3A">
        <w:rPr>
          <w:bCs/>
          <w:sz w:val="28"/>
          <w:szCs w:val="28"/>
        </w:rPr>
        <w:t>к Согласию на обработку персональных данных</w:t>
      </w:r>
      <w:r w:rsidRPr="00DF4A3A">
        <w:rPr>
          <w:bCs/>
          <w:sz w:val="28"/>
          <w:szCs w:val="28"/>
        </w:rPr>
        <w:br/>
      </w:r>
    </w:p>
    <w:p w:rsidR="004C7167" w:rsidP="004C7167">
      <w:pPr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Политика обработки персональных данных</w:t>
      </w:r>
      <w:r w:rsidRPr="00E12322">
        <w:rPr>
          <w:b/>
          <w:sz w:val="28"/>
          <w:szCs w:val="28"/>
        </w:rPr>
        <w:br/>
        <w:t xml:space="preserve">при проведении кадрового проекта </w:t>
      </w:r>
    </w:p>
    <w:p w:rsidR="004C7167" w:rsidP="00C164A9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12322">
        <w:rPr>
          <w:b/>
          <w:sz w:val="28"/>
          <w:szCs w:val="28"/>
        </w:rPr>
        <w:t>Пензенская область - регион возможностей</w:t>
      </w:r>
      <w:r>
        <w:rPr>
          <w:b/>
          <w:sz w:val="28"/>
          <w:szCs w:val="28"/>
        </w:rPr>
        <w:t>"</w:t>
      </w:r>
    </w:p>
    <w:p w:rsidR="004C7167" w:rsidRPr="00E12322" w:rsidP="00C164A9">
      <w:pPr>
        <w:spacing w:line="230" w:lineRule="auto"/>
        <w:jc w:val="center"/>
        <w:rPr>
          <w:b/>
          <w:sz w:val="28"/>
          <w:szCs w:val="28"/>
        </w:rPr>
      </w:pPr>
    </w:p>
    <w:p w:rsidR="004C7167" w:rsidP="00C164A9">
      <w:pPr>
        <w:pStyle w:val="Heading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1. Общие положения</w:t>
      </w:r>
    </w:p>
    <w:p w:rsidR="004C7167" w:rsidRPr="00E12322" w:rsidP="00C164A9">
      <w:pPr>
        <w:spacing w:line="230" w:lineRule="auto"/>
        <w:rPr>
          <w:sz w:val="28"/>
          <w:szCs w:val="28"/>
        </w:rPr>
      </w:pPr>
    </w:p>
    <w:p w:rsidR="004C7167" w:rsidRPr="00E12322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1.1. </w:t>
      </w:r>
      <w:r w:rsidRPr="00E12322">
        <w:rPr>
          <w:sz w:val="28"/>
          <w:szCs w:val="28"/>
        </w:rPr>
        <w:t xml:space="preserve">Политика обработки персональных данных при проведении кадрового проекта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</w:t>
      </w:r>
      <w:r w:rsidRPr="00C164A9">
        <w:rPr>
          <w:spacing w:val="-8"/>
          <w:sz w:val="28"/>
          <w:szCs w:val="28"/>
        </w:rPr>
        <w:t>настоящая политика обработки персональных данных/настоящая политика/</w:t>
      </w:r>
      <w:r w:rsidR="00C164A9">
        <w:rPr>
          <w:sz w:val="28"/>
          <w:szCs w:val="28"/>
        </w:rPr>
        <w:t xml:space="preserve"> </w:t>
      </w:r>
      <w:r w:rsidRPr="00E12322">
        <w:rPr>
          <w:sz w:val="28"/>
          <w:szCs w:val="28"/>
        </w:rPr>
        <w:t xml:space="preserve">политика) определяет порядок обработки персональных данных и меры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по обеспечению их безопасности при участии в кадровом проекте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Проект) с целью защиты прав и свобод человека и гражданина при обработке его персональных данных, в том числе</w:t>
      </w:r>
      <w:r w:rsidRPr="00E12322">
        <w:rPr>
          <w:sz w:val="28"/>
          <w:szCs w:val="28"/>
        </w:rPr>
        <w:t xml:space="preserve"> защиты прав на неприкосновенность частной жизни, личную и семейную тайну.</w:t>
      </w:r>
    </w:p>
    <w:p w:rsidR="004C7167" w:rsidRPr="00E12322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1.2. Настоящая политика разработана в соответствии с Федеральным законом от 27.07.2006 № 152-ФЗ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(с последующими изменениями)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закон № 152-ФЗ).</w:t>
      </w:r>
    </w:p>
    <w:p w:rsidR="004C7167" w:rsidRPr="00E12322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1.3. Цели обработки персональных данных соответствуют Положению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о Проекте и направлены на его реализацию. Обработка персональных данных осуществляется с целью </w:t>
      </w:r>
      <w:r w:rsidRPr="00E12322">
        <w:rPr>
          <w:bCs/>
          <w:sz w:val="28"/>
          <w:szCs w:val="28"/>
        </w:rPr>
        <w:t xml:space="preserve">проведения кадрового проекта </w:t>
      </w:r>
      <w:r>
        <w:rPr>
          <w:bCs/>
          <w:sz w:val="28"/>
          <w:szCs w:val="28"/>
        </w:rPr>
        <w:t>"</w:t>
      </w:r>
      <w:r w:rsidRPr="00E12322">
        <w:rPr>
          <w:bCs/>
          <w:sz w:val="28"/>
          <w:szCs w:val="28"/>
        </w:rPr>
        <w:t xml:space="preserve">Пензенская область </w:t>
      </w:r>
      <w:r w:rsidR="00C164A9">
        <w:rPr>
          <w:bCs/>
          <w:sz w:val="28"/>
          <w:szCs w:val="28"/>
        </w:rPr>
        <w:t>-</w:t>
      </w:r>
      <w:r w:rsidRPr="00E12322">
        <w:rPr>
          <w:bCs/>
          <w:sz w:val="28"/>
          <w:szCs w:val="28"/>
        </w:rPr>
        <w:t xml:space="preserve"> регион возможностей</w:t>
      </w:r>
      <w:r>
        <w:rPr>
          <w:bCs/>
          <w:sz w:val="28"/>
          <w:szCs w:val="28"/>
        </w:rPr>
        <w:t>"</w:t>
      </w:r>
      <w:r w:rsidRPr="00E12322">
        <w:rPr>
          <w:sz w:val="28"/>
          <w:szCs w:val="28"/>
        </w:rPr>
        <w:t xml:space="preserve"> в соответствии с условиями Проекта, указанными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в Положении о кадровом проекте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Пензенская область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регион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, доступном в сети </w:t>
      </w:r>
      <w:r w:rsidR="00AC64BB">
        <w:rPr>
          <w:sz w:val="28"/>
          <w:szCs w:val="28"/>
        </w:rPr>
        <w:t>"</w:t>
      </w:r>
      <w:r w:rsidRPr="00E12322">
        <w:rPr>
          <w:sz w:val="28"/>
          <w:szCs w:val="28"/>
        </w:rPr>
        <w:t>Интернет</w:t>
      </w:r>
      <w:r w:rsidR="00AC64BB"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 по адресу: https://58регионвозможностей</w:t>
      </w:r>
      <w:r w:rsidRPr="00E12322">
        <w:rPr>
          <w:sz w:val="28"/>
          <w:szCs w:val="28"/>
        </w:rPr>
        <w:t>.р</w:t>
      </w:r>
      <w:r w:rsidRPr="00E12322">
        <w:rPr>
          <w:sz w:val="28"/>
          <w:szCs w:val="28"/>
        </w:rPr>
        <w:t xml:space="preserve">ф/rules (далее соответственно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Проект, Положение), </w:t>
      </w:r>
      <w:r w:rsidRPr="00E12322">
        <w:rPr>
          <w:bCs/>
          <w:sz w:val="28"/>
          <w:szCs w:val="28"/>
        </w:rPr>
        <w:t xml:space="preserve">уведомления участников Проекта </w:t>
      </w:r>
      <w:r w:rsidRPr="00C164A9">
        <w:rPr>
          <w:bCs/>
          <w:spacing w:val="-8"/>
          <w:sz w:val="28"/>
          <w:szCs w:val="28"/>
        </w:rPr>
        <w:t>о новостях, изменениях условий Проекта, результатах Проекта, информировани</w:t>
      </w:r>
      <w:r w:rsidR="00AC64BB">
        <w:rPr>
          <w:bCs/>
          <w:spacing w:val="-8"/>
          <w:sz w:val="28"/>
          <w:szCs w:val="28"/>
        </w:rPr>
        <w:t>я</w:t>
      </w:r>
      <w:r w:rsidRPr="00E12322">
        <w:rPr>
          <w:bCs/>
          <w:sz w:val="28"/>
          <w:szCs w:val="28"/>
        </w:rPr>
        <w:t xml:space="preserve"> </w:t>
      </w:r>
      <w:r w:rsidR="00C164A9">
        <w:rPr>
          <w:bCs/>
          <w:sz w:val="28"/>
          <w:szCs w:val="28"/>
        </w:rPr>
        <w:br/>
      </w:r>
      <w:r w:rsidRPr="00E12322">
        <w:rPr>
          <w:bCs/>
          <w:sz w:val="28"/>
          <w:szCs w:val="28"/>
        </w:rPr>
        <w:t>об иных мероприятиях Оператора, а также содействи</w:t>
      </w:r>
      <w:r w:rsidR="00AC64BB">
        <w:rPr>
          <w:bCs/>
          <w:sz w:val="28"/>
          <w:szCs w:val="28"/>
        </w:rPr>
        <w:t>я</w:t>
      </w:r>
      <w:r w:rsidRPr="00E12322">
        <w:rPr>
          <w:bCs/>
          <w:sz w:val="28"/>
          <w:szCs w:val="28"/>
        </w:rPr>
        <w:t xml:space="preserve"> дальнейшему развитию участников, показавших высокие результаты в ходе Проекта</w:t>
      </w:r>
      <w:r w:rsidRPr="00E12322">
        <w:rPr>
          <w:sz w:val="28"/>
          <w:szCs w:val="28"/>
        </w:rPr>
        <w:t>.</w:t>
      </w:r>
    </w:p>
    <w:p w:rsidR="004C7167" w:rsidRPr="00E12322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1.4. Настоящая политика обработки персональных данных дополняет утвержденные Оператором Правила обработки персональных данных в Правительстве Пензенской области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Правила обработки персональных данных) </w:t>
      </w:r>
      <w:r w:rsidRPr="00A325B0">
        <w:rPr>
          <w:sz w:val="28"/>
          <w:szCs w:val="28"/>
        </w:rPr>
        <w:t>и Политику конфиденциальности</w:t>
      </w:r>
      <w:r w:rsidRPr="00E12322">
        <w:rPr>
          <w:sz w:val="28"/>
          <w:szCs w:val="28"/>
        </w:rPr>
        <w:t xml:space="preserve"> официального сайта Правительства Пензенской области.</w:t>
      </w:r>
    </w:p>
    <w:p w:rsidR="004C7167" w:rsidRPr="00E12322" w:rsidP="00C164A9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1.5. Все вопросы, связанные с обработкой персональных данных,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не урегулированные настоящей Политикой обработки персональных данных и (или) Правил обработки персональных данных, разрешаются в соответствии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>с действующим законодательством Российской Федерации в области персональных данных.</w:t>
      </w:r>
    </w:p>
    <w:p w:rsidR="004C7167" w:rsidRPr="00E12322" w:rsidP="00C164A9">
      <w:pPr>
        <w:spacing w:line="230" w:lineRule="auto"/>
        <w:ind w:firstLine="709"/>
        <w:jc w:val="both"/>
        <w:rPr>
          <w:sz w:val="28"/>
          <w:szCs w:val="28"/>
        </w:rPr>
        <w:sectPr w:rsidSect="00C164A9">
          <w:headerReference w:type="default" r:id="rId35"/>
          <w:footerReference w:type="default" r:id="rId36"/>
          <w:footerReference w:type="first" r:id="rId37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2"/>
          <w:cols w:space="720"/>
          <w:titlePg w:val="0"/>
          <w:docGrid w:linePitch="272"/>
        </w:sectPr>
      </w:pPr>
      <w:r w:rsidRPr="00E12322">
        <w:rPr>
          <w:sz w:val="28"/>
          <w:szCs w:val="28"/>
        </w:rPr>
        <w:t>1.6. В случае возникновения противоречий между Правилами обработки персональных данных и настоящей политикой обработки персональных данных, утвержденной в установленном порядке, приоритет имеют положения настоящей политики обработки персональных данных.</w:t>
      </w:r>
    </w:p>
    <w:p w:rsidR="004C7167" w:rsidRPr="00E12322" w:rsidP="004C7167">
      <w:pPr>
        <w:spacing w:before="0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1.7. В настоящей Политике используются следующие термины и определения: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оператор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государственный орган, самостоятельно или совместно </w:t>
      </w:r>
      <w:r w:rsidR="00C164A9">
        <w:rPr>
          <w:sz w:val="28"/>
          <w:szCs w:val="28"/>
        </w:rPr>
        <w:br/>
      </w:r>
      <w:r w:rsidRPr="00E12322">
        <w:rPr>
          <w:sz w:val="28"/>
          <w:szCs w:val="28"/>
        </w:rPr>
        <w:t>с другими лицами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персональные данные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обработка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автоматизированная обработка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обработка персональных данных с помощью средств вычислительной техники;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распространение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направленные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на раскрытие персональных данных неопределенному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предоставление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направленные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на раскрытие персональных данных определенному лицу или определенному кругу лиц;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блокирование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уничтожение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в результате которых </w:t>
      </w:r>
      <w:r w:rsidRPr="00D63A05">
        <w:rPr>
          <w:spacing w:val="-8"/>
          <w:sz w:val="28"/>
          <w:szCs w:val="28"/>
        </w:rPr>
        <w:t>невозможно восстановить содержание персональных данных в информационной</w:t>
      </w:r>
      <w:r w:rsidRPr="00E12322">
        <w:rPr>
          <w:sz w:val="28"/>
          <w:szCs w:val="28"/>
        </w:rPr>
        <w:t xml:space="preserve"> системе персональных данных и (или) уничтожаются материальные носители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обезличивание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информационная система персональных данных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63A05" w:rsidP="004C7167">
      <w:pPr>
        <w:ind w:firstLine="709"/>
        <w:jc w:val="both"/>
        <w:rPr>
          <w:sz w:val="28"/>
          <w:szCs w:val="28"/>
        </w:rPr>
      </w:pPr>
    </w:p>
    <w:p w:rsidR="00D63A05" w:rsidRPr="00E12322" w:rsidP="004C7167">
      <w:pPr>
        <w:ind w:firstLine="709"/>
        <w:jc w:val="both"/>
        <w:rPr>
          <w:sz w:val="28"/>
          <w:szCs w:val="28"/>
        </w:rPr>
        <w:sectPr w:rsidSect="00C164A9">
          <w:headerReference w:type="default" r:id="rId38"/>
          <w:footerReference w:type="default" r:id="rId39"/>
          <w:footerReference w:type="first" r:id="rId40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3"/>
          <w:cols w:space="720"/>
          <w:titlePg w:val="0"/>
          <w:docGrid w:linePitch="272"/>
        </w:sectPr>
      </w:pPr>
    </w:p>
    <w:p w:rsidR="004C7167" w:rsidRPr="00E12322" w:rsidP="004C7167">
      <w:pPr>
        <w:spacing w:before="0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1.8. Действие Политики распространяется на все персональные данные участников Проекта, обрабатываемые в ходе Проекта с применением средств автоматизации и без применения таких средств.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1.9. Настоящая Политика является общедоступным документом и подлежит размещению на официальном сайте Проекта (далее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Сайт).</w:t>
      </w:r>
    </w:p>
    <w:p w:rsidR="004C7167" w:rsidP="004C7167">
      <w:pPr>
        <w:pStyle w:val="Heading1"/>
        <w:rPr>
          <w:sz w:val="28"/>
          <w:szCs w:val="28"/>
        </w:rPr>
      </w:pPr>
    </w:p>
    <w:p w:rsidR="004C7167" w:rsidRPr="00E12322" w:rsidP="004C7167">
      <w:pPr>
        <w:pStyle w:val="Heading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2. Информация об Операторе</w:t>
      </w:r>
    </w:p>
    <w:p w:rsidR="004C7167" w:rsidRPr="00E12322" w:rsidP="004C7167">
      <w:pPr>
        <w:rPr>
          <w:sz w:val="28"/>
          <w:szCs w:val="28"/>
        </w:rPr>
      </w:pPr>
    </w:p>
    <w:p w:rsidR="004C7167" w:rsidRPr="00AC64BB" w:rsidP="004C7167">
      <w:pPr>
        <w:ind w:firstLine="709"/>
        <w:jc w:val="both"/>
        <w:rPr>
          <w:spacing w:val="-8"/>
          <w:sz w:val="28"/>
          <w:szCs w:val="28"/>
        </w:rPr>
      </w:pPr>
      <w:r w:rsidRPr="00AC64BB">
        <w:rPr>
          <w:spacing w:val="-8"/>
          <w:sz w:val="28"/>
          <w:szCs w:val="28"/>
        </w:rPr>
        <w:t>2.1. Полное наименование Оператора: Правительство Пензенской области.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2.2. Сокращенное наименование: Правительство Пензенской области.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2.3. ИНН 5836010995, КПП 583601001, ОКПО 00022102, ОКАТО 56401368000, ОКОГУ 2300001, ОГРН 1025801356789, ОКТМО 56701000, ОКВЭД 84.11.2.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2.4. Почтовый адрес: 440025, г. Пенза, ул. Московская, 75.</w:t>
      </w:r>
    </w:p>
    <w:p w:rsidR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2.5. Телефон: +7(841-2) 595-673, +7(841-2) 552-814.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</w:p>
    <w:p w:rsidR="004C7167" w:rsidP="004C7167">
      <w:pPr>
        <w:pStyle w:val="Heading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3. Правовые основания области обработки персональных данных</w:t>
      </w:r>
    </w:p>
    <w:p w:rsidR="004C7167" w:rsidRPr="00E12322" w:rsidP="004C7167">
      <w:pPr>
        <w:rPr>
          <w:sz w:val="28"/>
          <w:szCs w:val="28"/>
        </w:rPr>
      </w:pP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3.1. Политика Оператора в области обработки персональных данных определяется следующими основными нормативными правовыми актами Российской Федерации: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Конституция Российской Федерации;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Трудовой кодекс Российской Федерации;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Гражданский кодекс Российской Федерации;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27.07.2006 № 152-ФЗ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27.07.2006 № 149-ФЗ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06.04.2011 № 63-ФЗ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19.12.2005 № 160-ФЗ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ратификации Конвенции Совета Европы о защите физических лиц при автоматизированной обработке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07.07.2003 № 126-ФЗ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 связи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01.04.1996 № 27-ФЗ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03.07.2016 № 243-ФЗ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О внесении изменений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в части первую и вторую Налогового кодекса Российской Федерации в связи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с передачей налоговым органам полномочий по администрированию страховых взносов на обязательное пенсионное, социальное и медицинское страхование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29.12.2012 № 273-ФЗ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Об образовании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Федеральный закон от 22.10.2004 № 125-ФЗ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Об архивном деле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D63A05" w:rsidP="004C7167">
      <w:pPr>
        <w:ind w:firstLine="709"/>
        <w:jc w:val="both"/>
        <w:rPr>
          <w:sz w:val="28"/>
          <w:szCs w:val="28"/>
        </w:rPr>
      </w:pPr>
    </w:p>
    <w:p w:rsidR="005D2743" w:rsidRPr="00E12322" w:rsidP="004C7167">
      <w:pPr>
        <w:ind w:firstLine="709"/>
        <w:jc w:val="both"/>
        <w:rPr>
          <w:sz w:val="28"/>
          <w:szCs w:val="28"/>
        </w:rPr>
        <w:sectPr w:rsidSect="00C164A9">
          <w:headerReference w:type="default" r:id="rId41"/>
          <w:footerReference w:type="default" r:id="rId42"/>
          <w:footerReference w:type="first" r:id="rId43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4"/>
          <w:cols w:space="720"/>
          <w:titlePg w:val="0"/>
          <w:docGrid w:linePitch="272"/>
        </w:sectPr>
      </w:pPr>
    </w:p>
    <w:p w:rsidR="004C7167" w:rsidRPr="00E12322" w:rsidP="00D63A05">
      <w:pPr>
        <w:spacing w:before="0"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постановление Правительства Российской Федерации от 01.11.2012 </w:t>
      </w:r>
      <w:r w:rsidRPr="00E12322">
        <w:rPr>
          <w:sz w:val="28"/>
          <w:szCs w:val="28"/>
        </w:rPr>
        <w:br/>
        <w:t xml:space="preserve">№ 1119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постановление Правительства Российской Федерации от 15.09.2008 </w:t>
      </w:r>
      <w:r w:rsidRPr="00E12322">
        <w:rPr>
          <w:sz w:val="28"/>
          <w:szCs w:val="28"/>
        </w:rPr>
        <w:br/>
        <w:t xml:space="preserve">№ 687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>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</w:t>
      </w:r>
      <w:r w:rsidRPr="00E12322">
        <w:rPr>
          <w:sz w:val="28"/>
          <w:szCs w:val="28"/>
        </w:rPr>
        <w:t>.</w:t>
      </w:r>
    </w:p>
    <w:p w:rsidR="004C7167" w:rsidP="00D63A05">
      <w:pPr>
        <w:pStyle w:val="Heading1"/>
        <w:spacing w:line="230" w:lineRule="auto"/>
        <w:rPr>
          <w:sz w:val="28"/>
          <w:szCs w:val="28"/>
        </w:rPr>
      </w:pPr>
    </w:p>
    <w:p w:rsidR="004C7167" w:rsidRPr="00E12322" w:rsidP="00D63A05">
      <w:pPr>
        <w:pStyle w:val="Heading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4. Принципы и условия обработки персональных данных</w:t>
      </w:r>
    </w:p>
    <w:p w:rsidR="004C7167" w:rsidP="00D63A05">
      <w:pPr>
        <w:spacing w:line="230" w:lineRule="auto"/>
        <w:rPr>
          <w:sz w:val="28"/>
          <w:szCs w:val="28"/>
        </w:rPr>
      </w:pP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4.1. Обработка персональных данных в рамках Проекта осуществляется на основе следующих принципов: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законности и справедливой основы;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ограничения обработки персональных данных достижением конкретных, заранее определенных и законных целей;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недопущения обработки персональных данных, несовместимой с целями сбора персональных данных;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недопущения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обработки только тех персональных данных, которые отвечают целям их обработки;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соответствия содержания и объема обрабатываемых персональных данных заявленным целям обработки;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D63A05">
        <w:rPr>
          <w:spacing w:val="-8"/>
          <w:sz w:val="28"/>
          <w:szCs w:val="28"/>
        </w:rPr>
        <w:t>- недопущения обработки избыточных персональных данных по отношению</w:t>
      </w:r>
      <w:r w:rsidRPr="00E12322">
        <w:rPr>
          <w:sz w:val="28"/>
          <w:szCs w:val="28"/>
        </w:rPr>
        <w:t xml:space="preserve">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к заявленным целям их обработки;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целей.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4.2. Персональные данные обрабатываются в рамках Проекта только при наличии одного из следующих условий: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обработка персональных данных необходима для достижения целей, предусмотренных законом, для осуществления и </w:t>
      </w:r>
      <w:r w:rsidRPr="00E12322">
        <w:rPr>
          <w:sz w:val="28"/>
          <w:szCs w:val="28"/>
        </w:rPr>
        <w:t>выполнения</w:t>
      </w:r>
      <w:r w:rsidRPr="00E12322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D63A05" w:rsidRPr="00E12322" w:rsidP="00D63A05">
      <w:pPr>
        <w:spacing w:line="230" w:lineRule="auto"/>
        <w:ind w:firstLine="709"/>
        <w:jc w:val="both"/>
        <w:rPr>
          <w:sz w:val="28"/>
          <w:szCs w:val="28"/>
        </w:rPr>
        <w:sectPr w:rsidSect="00C164A9">
          <w:headerReference w:type="default" r:id="rId44"/>
          <w:footerReference w:type="default" r:id="rId45"/>
          <w:footerReference w:type="first" r:id="rId46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5"/>
          <w:cols w:space="720"/>
          <w:titlePg w:val="0"/>
          <w:docGrid w:linePitch="272"/>
        </w:sectPr>
      </w:pPr>
    </w:p>
    <w:p w:rsidR="004C7167" w:rsidRPr="00E12322" w:rsidP="004C7167">
      <w:pPr>
        <w:spacing w:before="0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5D2743">
        <w:rPr>
          <w:spacing w:val="-8"/>
          <w:sz w:val="28"/>
          <w:szCs w:val="28"/>
        </w:rPr>
        <w:t>- осуществляется обработка персональных данных, доступ неограниченного</w:t>
      </w:r>
      <w:r w:rsidRPr="00E12322">
        <w:rPr>
          <w:sz w:val="28"/>
          <w:szCs w:val="28"/>
        </w:rPr>
        <w:t xml:space="preserve"> круга лиц к которым предоставлен субъектом персональных данных либо по его просьбе (далее </w:t>
      </w:r>
      <w:r w:rsidR="005D2743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Общедоступные персональные данные);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4.3.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не предусмотрено федеральным законом.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4.4.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№ 152-ФЗ.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4.5. Персональные данные хранятся, обрабатываются и используются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период проведения Проекта, а для участников, показавших высокие результаты, и после его проведения в целях содействия профессиональному и личному развитию. Прекращение обработки происходит по отзыву субъектом персональных данных (или его представителем) согласия на обработку его персональных данных с учетом достижения условий, предусмотренных статьей 21 закона № 152-ФЗ.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4.6. Персональные данные участника, обрабатываемые Оператором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с целью проведения Проекта: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фамилия, имя, отчество;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пол;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число, месяц, год рождения, место рождения;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адрес проживания;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серия, номер паспорта или иного документа, удостоверяющего личность, кем выдан;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место рождения;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номер страхового свидетельства обязательного пенсионного страхования (СНИЛС);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сведения об образовании;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сфера деятельности участника Проекта, его текущая должность, отрасль, работодатель и другая информация о </w:t>
      </w:r>
      <w:r w:rsidRPr="00E12322">
        <w:rPr>
          <w:sz w:val="28"/>
          <w:szCs w:val="28"/>
        </w:rPr>
        <w:t>текущем</w:t>
      </w:r>
      <w:r w:rsidRPr="00E12322">
        <w:rPr>
          <w:sz w:val="28"/>
          <w:szCs w:val="28"/>
        </w:rPr>
        <w:t xml:space="preserve"> и предыдущих местах работы и/или службы;</w:t>
      </w:r>
    </w:p>
    <w:p w:rsidR="004C7167" w:rsidRPr="00E12322" w:rsidP="004C7167">
      <w:pPr>
        <w:ind w:firstLine="709"/>
        <w:jc w:val="both"/>
        <w:rPr>
          <w:sz w:val="28"/>
          <w:szCs w:val="28"/>
        </w:rPr>
        <w:sectPr w:rsidSect="00C164A9">
          <w:headerReference w:type="default" r:id="rId47"/>
          <w:footerReference w:type="default" r:id="rId48"/>
          <w:footerReference w:type="first" r:id="rId49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6"/>
          <w:cols w:space="720"/>
          <w:titlePg w:val="0"/>
          <w:docGrid w:linePitch="272"/>
        </w:sectPr>
      </w:pPr>
      <w:r w:rsidRPr="00E12322">
        <w:rPr>
          <w:sz w:val="28"/>
          <w:szCs w:val="28"/>
        </w:rPr>
        <w:t>- сведения о деятельности, информация об опыте участника Проекта, его мотивации к участию и степени развития его знаний, навыков и лидерских способностей;</w:t>
      </w:r>
    </w:p>
    <w:p w:rsidR="004C7167" w:rsidRPr="00E12322" w:rsidP="00D63A05">
      <w:pPr>
        <w:spacing w:before="0"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номер контактного телефона, электронной почты или сведения о других способах связи;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фотография участника;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электронные образы 2 и 3 страниц паспорта или иного документа, удостоверяющего личность;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электронные образы документов, подтверждающих необходимое профессиональное образование;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семейное положение;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другие персональные данные, необходимые для реализации целей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по обработке, анализу, аудиту и учету лиц, принимающих участие в Проекте,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а также их уведомлению о новостях, изменениях условий Проекта, результатах Проекта и другой информации, предусмотренной Положением о Проекте.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Для реализации целей по анализу лиц, принимающих участие в Проекте, Оператор может также использовать открытые данные в социальных сетях.</w:t>
      </w:r>
    </w:p>
    <w:p w:rsidR="004C7167" w:rsidP="00D63A05">
      <w:pPr>
        <w:pStyle w:val="Heading1"/>
        <w:spacing w:line="230" w:lineRule="auto"/>
        <w:rPr>
          <w:sz w:val="28"/>
          <w:szCs w:val="28"/>
        </w:rPr>
      </w:pPr>
    </w:p>
    <w:p w:rsidR="004C7167" w:rsidRPr="00E12322" w:rsidP="00D63A05">
      <w:pPr>
        <w:pStyle w:val="Heading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 xml:space="preserve">5. Сведения о третьих лицах, </w:t>
      </w:r>
      <w:r w:rsidRPr="00E12322">
        <w:rPr>
          <w:b/>
          <w:sz w:val="28"/>
          <w:szCs w:val="28"/>
        </w:rPr>
        <w:br/>
        <w:t>участвующих в обработке персональных данных</w:t>
      </w:r>
    </w:p>
    <w:p w:rsidR="004C7167" w:rsidP="00D63A05">
      <w:pPr>
        <w:spacing w:line="230" w:lineRule="auto"/>
        <w:rPr>
          <w:sz w:val="28"/>
          <w:szCs w:val="28"/>
        </w:rPr>
      </w:pP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5.1. В целях проведения Проекта, для достижения целей обработки,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а также в интересах и с согласия субъектов персональных данных Оператор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ходе своей деятельности предоставляет персональные данные лицам, привлеченным Оператором к проведению Проекта и оценке.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5.2. </w:t>
      </w:r>
      <w:r w:rsidRPr="00E12322">
        <w:rPr>
          <w:sz w:val="28"/>
          <w:szCs w:val="28"/>
        </w:rPr>
        <w:t xml:space="preserve">В целях обеспечения защищенного хранения, защищенного доступа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к персональным данным и функционирования личного кабинета участников,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 xml:space="preserve">а также в целях поддержки организации и проведения Проекта Оператор предоставляет указанные выше персональные данные Автономной некоммерческой организации 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Россия </w:t>
      </w:r>
      <w:r w:rsidR="00C164A9">
        <w:rPr>
          <w:sz w:val="28"/>
          <w:szCs w:val="28"/>
        </w:rPr>
        <w:t>-</w:t>
      </w:r>
      <w:r w:rsidRPr="00E12322">
        <w:rPr>
          <w:sz w:val="28"/>
          <w:szCs w:val="28"/>
        </w:rPr>
        <w:t xml:space="preserve"> страна возможностей</w:t>
      </w:r>
      <w:r>
        <w:rPr>
          <w:sz w:val="28"/>
          <w:szCs w:val="28"/>
        </w:rPr>
        <w:t>"</w:t>
      </w:r>
      <w:r w:rsidRPr="00E12322">
        <w:rPr>
          <w:sz w:val="28"/>
          <w:szCs w:val="28"/>
        </w:rPr>
        <w:t xml:space="preserve">, ведущей свою деятельность по адресу: 123112, г. Москва, 1-й Красногвардейский проезд,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д.</w:t>
      </w:r>
      <w:r w:rsidR="00D63A05">
        <w:rPr>
          <w:sz w:val="28"/>
          <w:szCs w:val="28"/>
        </w:rPr>
        <w:t xml:space="preserve"> </w:t>
      </w:r>
      <w:r w:rsidRPr="00E12322">
        <w:rPr>
          <w:sz w:val="28"/>
          <w:szCs w:val="28"/>
        </w:rPr>
        <w:t>21, строение 1.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5.3. Для реализации целей Проекта, указанных в Положении, Оператор осуществляет передачу персональных данных участников Проекта, показавших высокие результаты, членам Наблюдательного совета Проекта, представителям </w:t>
      </w:r>
      <w:r w:rsidRPr="00D63A05">
        <w:rPr>
          <w:spacing w:val="-8"/>
          <w:sz w:val="28"/>
          <w:szCs w:val="28"/>
        </w:rPr>
        <w:t>государственной власти и другим организациям, осуществляющим мероприятия</w:t>
      </w:r>
      <w:r w:rsidRPr="00E12322">
        <w:rPr>
          <w:sz w:val="28"/>
          <w:szCs w:val="28"/>
        </w:rPr>
        <w:t xml:space="preserve"> по продвижению и развитию участников Проекта.</w:t>
      </w:r>
    </w:p>
    <w:p w:rsidR="004C7167" w:rsidP="00D63A05">
      <w:pPr>
        <w:spacing w:line="230" w:lineRule="auto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>5.4. Оператор осуществляет передачу персональных данных участников Проекта лицензирующим и/или контролирующим органам государственной власти и местного самоуправления,</w:t>
      </w:r>
      <w:r w:rsidRPr="00E12322">
        <w:rPr>
          <w:sz w:val="28"/>
          <w:szCs w:val="28"/>
        </w:rPr>
        <w:t xml:space="preserve"> иным организациям в соответствии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с законодательством Российской Федерации.</w:t>
      </w: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</w:pPr>
    </w:p>
    <w:p w:rsidR="004C7167" w:rsidRPr="00E12322" w:rsidP="00D63A05">
      <w:pPr>
        <w:pStyle w:val="Heading1"/>
        <w:spacing w:line="230" w:lineRule="auto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6. Права субъекта персональных данных</w:t>
      </w:r>
    </w:p>
    <w:p w:rsidR="004C7167" w:rsidP="00D63A05">
      <w:pPr>
        <w:spacing w:line="230" w:lineRule="auto"/>
        <w:rPr>
          <w:sz w:val="28"/>
          <w:szCs w:val="28"/>
        </w:rPr>
      </w:pPr>
    </w:p>
    <w:p w:rsidR="004C7167" w:rsidRPr="00E12322" w:rsidP="00D63A05">
      <w:pPr>
        <w:spacing w:line="230" w:lineRule="auto"/>
        <w:ind w:firstLine="709"/>
        <w:jc w:val="both"/>
        <w:rPr>
          <w:sz w:val="28"/>
          <w:szCs w:val="28"/>
        </w:rPr>
        <w:sectPr w:rsidSect="00C164A9">
          <w:headerReference w:type="default" r:id="rId50"/>
          <w:footerReference w:type="default" r:id="rId51"/>
          <w:footerReference w:type="first" r:id="rId52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7"/>
          <w:cols w:space="720"/>
          <w:titlePg w:val="0"/>
          <w:docGrid w:linePitch="272"/>
        </w:sectPr>
      </w:pPr>
      <w:r w:rsidRPr="00E12322">
        <w:rPr>
          <w:sz w:val="28"/>
          <w:szCs w:val="28"/>
        </w:rPr>
        <w:t xml:space="preserve">6.1.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</w:t>
      </w:r>
      <w:r w:rsidRPr="00D63A05">
        <w:rPr>
          <w:spacing w:val="-8"/>
          <w:sz w:val="28"/>
          <w:szCs w:val="28"/>
        </w:rPr>
        <w:t>позволяющей подтвердить факт его получения форме, если иное не установлено</w:t>
      </w:r>
      <w:r w:rsidRPr="00E12322">
        <w:rPr>
          <w:sz w:val="28"/>
          <w:szCs w:val="28"/>
        </w:rPr>
        <w:t xml:space="preserve"> федеральным законом.</w:t>
      </w:r>
    </w:p>
    <w:p w:rsidR="004C7167" w:rsidRPr="00E12322" w:rsidP="004C7167">
      <w:pPr>
        <w:spacing w:before="0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Обязанность представить доказательство получения согласия субъекта </w:t>
      </w:r>
      <w:r w:rsidRPr="00D63A05">
        <w:rPr>
          <w:spacing w:val="-8"/>
          <w:sz w:val="28"/>
          <w:szCs w:val="28"/>
        </w:rPr>
        <w:t>персональных данных на обработку его персональных данных или доказательство</w:t>
      </w:r>
      <w:r w:rsidRPr="00E12322">
        <w:rPr>
          <w:sz w:val="28"/>
          <w:szCs w:val="28"/>
        </w:rPr>
        <w:t xml:space="preserve"> наличия оснований, указанных в законе № 152-ФЗ, возлагается на Оператора.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6.2.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6.3. Если субъект персональных данных считает, что Оператор осуществляет обработку его персональных данных с нарушением требований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C7167" w:rsidP="004C7167">
      <w:pPr>
        <w:pStyle w:val="Heading1"/>
        <w:rPr>
          <w:sz w:val="28"/>
          <w:szCs w:val="28"/>
        </w:rPr>
      </w:pPr>
    </w:p>
    <w:p w:rsidR="004C7167" w:rsidRPr="00E12322" w:rsidP="004C7167">
      <w:pPr>
        <w:pStyle w:val="Heading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7. Обеспечение безопасности персональных данных</w:t>
      </w:r>
    </w:p>
    <w:p w:rsidR="004C7167" w:rsidP="004C7167">
      <w:pPr>
        <w:rPr>
          <w:sz w:val="28"/>
          <w:szCs w:val="28"/>
        </w:rPr>
      </w:pP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7.1. Безопасность персональных данных, обрабатываемых Оператором, обеспечивается путем реализации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7.2. Для целенаправленного создания на Проекте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</w:t>
      </w:r>
      <w:r w:rsidRPr="00D63A05">
        <w:rPr>
          <w:spacing w:val="-8"/>
          <w:sz w:val="28"/>
          <w:szCs w:val="28"/>
        </w:rPr>
        <w:t>компьютерной программой, подмены и совершения иных несанкционированных</w:t>
      </w:r>
      <w:r w:rsidRPr="00E12322">
        <w:rPr>
          <w:sz w:val="28"/>
          <w:szCs w:val="28"/>
        </w:rPr>
        <w:t xml:space="preserve"> действий, Оператором применяются следующие организационно-технические меры: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назначение должностных лиц, ответственных за организацию обработки и защиты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ограничение и регламентация состава работников, имеющих доступ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к персональным данным;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ознакомление работников с требованиями федерального законодательства и нормативных документов Проекта по обработке и защите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  <w:sectPr w:rsidSect="00C164A9">
          <w:headerReference w:type="default" r:id="rId53"/>
          <w:footerReference w:type="default" r:id="rId54"/>
          <w:footerReference w:type="first" r:id="rId55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8"/>
          <w:cols w:space="720"/>
          <w:titlePg w:val="0"/>
          <w:docGrid w:linePitch="272"/>
        </w:sectPr>
      </w:pPr>
      <w:r w:rsidRPr="00E12322">
        <w:rPr>
          <w:sz w:val="28"/>
          <w:szCs w:val="28"/>
        </w:rPr>
        <w:t>- обеспечение учета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4C7167" w:rsidRPr="00E12322" w:rsidP="004C7167">
      <w:pPr>
        <w:spacing w:before="0"/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проверка готовности и эффективности использования средств защиты информации;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парольная защита доступа пользователей к информационной системе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осуществление антивирусного контроля, предотвращение внедрения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сеть Оператора вредоносных программ (программ-вирусов) и программных закладок;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обнаружение вторжений в сеть Оператора,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резервное копирование информации;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- 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размещение технических средств обработки персональных данных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пределах охраняемой территории;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 xml:space="preserve">- поддержание технических средств охраны, сигнализации помещений </w:t>
      </w:r>
      <w:r w:rsidR="00D63A05">
        <w:rPr>
          <w:sz w:val="28"/>
          <w:szCs w:val="28"/>
        </w:rPr>
        <w:br/>
      </w:r>
      <w:r w:rsidRPr="00E12322">
        <w:rPr>
          <w:sz w:val="28"/>
          <w:szCs w:val="28"/>
        </w:rPr>
        <w:t>в состоянии постоянной готовности.</w:t>
      </w:r>
    </w:p>
    <w:p w:rsidR="004C7167" w:rsidP="004C7167">
      <w:pPr>
        <w:pStyle w:val="Heading1"/>
        <w:rPr>
          <w:sz w:val="28"/>
          <w:szCs w:val="28"/>
        </w:rPr>
      </w:pPr>
    </w:p>
    <w:p w:rsidR="004C7167" w:rsidRPr="00E12322" w:rsidP="004C7167">
      <w:pPr>
        <w:pStyle w:val="Heading1"/>
        <w:jc w:val="center"/>
        <w:rPr>
          <w:b/>
          <w:sz w:val="28"/>
          <w:szCs w:val="28"/>
        </w:rPr>
      </w:pPr>
      <w:r w:rsidRPr="00E12322">
        <w:rPr>
          <w:b/>
          <w:sz w:val="28"/>
          <w:szCs w:val="28"/>
        </w:rPr>
        <w:t>8. Заключительные положения</w:t>
      </w:r>
    </w:p>
    <w:p w:rsidR="004C7167" w:rsidP="004C7167">
      <w:pPr>
        <w:rPr>
          <w:sz w:val="28"/>
          <w:szCs w:val="28"/>
        </w:rPr>
      </w:pP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8.1. Иные права и обязанности Оператора определяются законодательством Российской Федерации в области персональных данных.</w:t>
      </w:r>
    </w:p>
    <w:p w:rsidR="004C7167" w:rsidRPr="00E12322" w:rsidP="004C7167">
      <w:pPr>
        <w:ind w:firstLine="709"/>
        <w:jc w:val="both"/>
        <w:rPr>
          <w:sz w:val="28"/>
          <w:szCs w:val="28"/>
        </w:rPr>
      </w:pPr>
      <w:r w:rsidRPr="00E12322">
        <w:rPr>
          <w:sz w:val="28"/>
          <w:szCs w:val="28"/>
        </w:rPr>
        <w:t>8.2. Ответственность Оператора за нарушение требований законодательства Российской Федерации в сфере обработки и защиты персональных данных определяется в соответствии с законодательством Российской Федерации.</w:t>
      </w:r>
    </w:p>
    <w:p w:rsidR="004C7167" w:rsidP="004C7167">
      <w:pPr>
        <w:ind w:firstLine="5387"/>
        <w:rPr>
          <w:b/>
          <w:bCs/>
          <w:sz w:val="28"/>
          <w:szCs w:val="28"/>
          <w:highlight w:val="yellow"/>
        </w:rPr>
      </w:pPr>
    </w:p>
    <w:p w:rsidR="00D63A05" w:rsidP="004C7167">
      <w:pPr>
        <w:widowControl/>
        <w:rPr>
          <w:b/>
          <w:bCs/>
          <w:sz w:val="28"/>
          <w:szCs w:val="28"/>
          <w:highlight w:val="yellow"/>
        </w:rPr>
        <w:sectPr w:rsidSect="00C164A9">
          <w:headerReference w:type="default" r:id="rId56"/>
          <w:footerReference w:type="default" r:id="rId57"/>
          <w:footerReference w:type="first" r:id="rId58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9"/>
          <w:cols w:space="720"/>
          <w:titlePg w:val="0"/>
          <w:docGrid w:linePitch="272"/>
        </w:sectPr>
      </w:pPr>
    </w:p>
    <w:p w:rsidR="004C7167" w:rsidRPr="007521DB" w:rsidP="004C7167">
      <w:pPr>
        <w:widowControl/>
        <w:spacing w:before="0"/>
        <w:ind w:left="5103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>Приложение № 2</w:t>
      </w:r>
    </w:p>
    <w:p w:rsidR="004C7167" w:rsidRPr="007521DB" w:rsidP="004C7167">
      <w:pPr>
        <w:widowControl/>
        <w:ind w:left="5103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>к распоряжению Губернатора</w:t>
      </w:r>
    </w:p>
    <w:p w:rsidR="004C7167" w:rsidRPr="007521DB" w:rsidP="004C7167">
      <w:pPr>
        <w:widowControl/>
        <w:ind w:left="5103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>Пензенской области</w:t>
      </w:r>
    </w:p>
    <w:p w:rsidR="004C7167" w:rsidRPr="007521DB" w:rsidP="004C7167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5763">
        <w:rPr>
          <w:sz w:val="28"/>
          <w:szCs w:val="28"/>
        </w:rPr>
        <w:t xml:space="preserve">23.06.2021 </w:t>
      </w:r>
      <w:r w:rsidRPr="007521DB">
        <w:rPr>
          <w:sz w:val="28"/>
          <w:szCs w:val="28"/>
        </w:rPr>
        <w:t>№</w:t>
      </w:r>
      <w:r w:rsidR="00BD5763">
        <w:rPr>
          <w:sz w:val="28"/>
          <w:szCs w:val="28"/>
        </w:rPr>
        <w:t xml:space="preserve"> 319-р</w:t>
      </w:r>
      <w:r w:rsidRPr="007521DB">
        <w:rPr>
          <w:sz w:val="28"/>
          <w:szCs w:val="28"/>
        </w:rPr>
        <w:t xml:space="preserve"> </w:t>
      </w:r>
    </w:p>
    <w:p w:rsidR="004C7167" w:rsidRPr="007521DB" w:rsidP="004C7167">
      <w:pPr>
        <w:ind w:firstLine="709"/>
        <w:jc w:val="both"/>
        <w:rPr>
          <w:sz w:val="28"/>
          <w:szCs w:val="28"/>
        </w:rPr>
      </w:pPr>
    </w:p>
    <w:p w:rsidR="004C7167" w:rsidP="004C7167">
      <w:pPr>
        <w:ind w:firstLine="709"/>
        <w:jc w:val="both"/>
        <w:rPr>
          <w:sz w:val="28"/>
          <w:szCs w:val="28"/>
        </w:rPr>
      </w:pPr>
    </w:p>
    <w:p w:rsidR="004C7167" w:rsidRPr="007521DB" w:rsidP="004C7167">
      <w:pPr>
        <w:ind w:firstLine="709"/>
        <w:jc w:val="both"/>
        <w:rPr>
          <w:sz w:val="28"/>
          <w:szCs w:val="28"/>
        </w:rPr>
      </w:pPr>
    </w:p>
    <w:p w:rsidR="004C7167" w:rsidRPr="007521DB" w:rsidP="004C7167">
      <w:pPr>
        <w:pStyle w:val="ConsPlusTitle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>П</w:t>
      </w:r>
      <w:r w:rsidR="004D5C07">
        <w:rPr>
          <w:sz w:val="28"/>
          <w:szCs w:val="28"/>
        </w:rPr>
        <w:t xml:space="preserve"> </w:t>
      </w:r>
      <w:r w:rsidRPr="007521DB">
        <w:rPr>
          <w:sz w:val="28"/>
          <w:szCs w:val="28"/>
        </w:rPr>
        <w:t>Р</w:t>
      </w:r>
      <w:r w:rsidR="004D5C07">
        <w:rPr>
          <w:sz w:val="28"/>
          <w:szCs w:val="28"/>
        </w:rPr>
        <w:t xml:space="preserve"> </w:t>
      </w:r>
      <w:r w:rsidRPr="007521DB">
        <w:rPr>
          <w:sz w:val="28"/>
          <w:szCs w:val="28"/>
        </w:rPr>
        <w:t>А</w:t>
      </w:r>
      <w:r w:rsidR="004D5C07">
        <w:rPr>
          <w:sz w:val="28"/>
          <w:szCs w:val="28"/>
        </w:rPr>
        <w:t xml:space="preserve"> </w:t>
      </w:r>
      <w:r w:rsidRPr="007521DB">
        <w:rPr>
          <w:sz w:val="28"/>
          <w:szCs w:val="28"/>
        </w:rPr>
        <w:t>В</w:t>
      </w:r>
      <w:r w:rsidR="004D5C07">
        <w:rPr>
          <w:sz w:val="28"/>
          <w:szCs w:val="28"/>
        </w:rPr>
        <w:t xml:space="preserve"> </w:t>
      </w:r>
      <w:r w:rsidRPr="007521DB">
        <w:rPr>
          <w:sz w:val="28"/>
          <w:szCs w:val="28"/>
        </w:rPr>
        <w:t>И</w:t>
      </w:r>
      <w:r w:rsidR="004D5C07">
        <w:rPr>
          <w:sz w:val="28"/>
          <w:szCs w:val="28"/>
        </w:rPr>
        <w:t xml:space="preserve"> </w:t>
      </w:r>
      <w:r w:rsidRPr="007521DB">
        <w:rPr>
          <w:sz w:val="28"/>
          <w:szCs w:val="28"/>
        </w:rPr>
        <w:t>Л</w:t>
      </w:r>
      <w:r w:rsidR="004D5C07">
        <w:rPr>
          <w:sz w:val="28"/>
          <w:szCs w:val="28"/>
        </w:rPr>
        <w:t xml:space="preserve"> </w:t>
      </w:r>
      <w:r w:rsidRPr="007521DB">
        <w:rPr>
          <w:sz w:val="28"/>
          <w:szCs w:val="28"/>
        </w:rPr>
        <w:t>А</w:t>
      </w:r>
    </w:p>
    <w:p w:rsidR="004C7167" w:rsidP="004C7167">
      <w:pPr>
        <w:pStyle w:val="ConsPlusTitle"/>
        <w:jc w:val="center"/>
        <w:rPr>
          <w:sz w:val="28"/>
          <w:szCs w:val="28"/>
        </w:rPr>
      </w:pPr>
      <w:r w:rsidRPr="007521DB">
        <w:rPr>
          <w:sz w:val="28"/>
          <w:szCs w:val="28"/>
        </w:rPr>
        <w:t xml:space="preserve">подачи апелляций при реализации кадрового проекта </w:t>
      </w:r>
    </w:p>
    <w:p w:rsidR="004C7167" w:rsidRPr="007521DB" w:rsidP="004C71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521DB">
        <w:rPr>
          <w:sz w:val="28"/>
          <w:szCs w:val="28"/>
        </w:rPr>
        <w:t>Пензенская область - регион возможностей</w:t>
      </w:r>
      <w:r>
        <w:rPr>
          <w:sz w:val="28"/>
          <w:szCs w:val="28"/>
        </w:rPr>
        <w:t>"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763" w:rsidP="004C7167">
      <w:pPr>
        <w:pStyle w:val="ConsPlusTitle"/>
        <w:jc w:val="center"/>
        <w:outlineLvl w:val="1"/>
        <w:rPr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</w:t>
      </w:r>
      <w:r w:rsidRPr="007521DB">
        <w:rPr>
          <w:sz w:val="28"/>
          <w:szCs w:val="28"/>
        </w:rPr>
        <w:t>. Общие положения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1. Апелляцией является аргументированное заявление участника кадрового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DB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Проект) о своем несогласии с полученными результатами прохождения этапов </w:t>
      </w:r>
      <w:r w:rsidRPr="00A325B0">
        <w:rPr>
          <w:rFonts w:ascii="Times New Roman" w:hAnsi="Times New Roman" w:cs="Times New Roman"/>
          <w:sz w:val="28"/>
          <w:szCs w:val="28"/>
        </w:rPr>
        <w:t xml:space="preserve">Проекта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A325B0">
        <w:rPr>
          <w:rFonts w:ascii="Times New Roman" w:hAnsi="Times New Roman" w:cs="Times New Roman"/>
          <w:sz w:val="28"/>
          <w:szCs w:val="28"/>
        </w:rPr>
        <w:t xml:space="preserve"> результаты). К этапам Проекта, в рамках которых участник имеет право подать</w:t>
      </w:r>
      <w:r w:rsidRPr="007521DB">
        <w:rPr>
          <w:rFonts w:ascii="Times New Roman" w:hAnsi="Times New Roman" w:cs="Times New Roman"/>
          <w:sz w:val="28"/>
          <w:szCs w:val="28"/>
        </w:rPr>
        <w:t xml:space="preserve"> апелляцию, относятся дистанционный этап и финальный очный этап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7"/>
      <w:bookmarkEnd w:id="1"/>
      <w:r w:rsidRPr="007521DB">
        <w:rPr>
          <w:rFonts w:ascii="Times New Roman" w:hAnsi="Times New Roman" w:cs="Times New Roman"/>
          <w:sz w:val="28"/>
          <w:szCs w:val="28"/>
        </w:rPr>
        <w:t xml:space="preserve">2. Текст апелляции составляется участником Проекта в свободной форме с указанием причин своего несогласия с результатами, а также приложением </w:t>
      </w:r>
      <w:r w:rsidRPr="00D63A05">
        <w:rPr>
          <w:rFonts w:ascii="Times New Roman" w:hAnsi="Times New Roman" w:cs="Times New Roman"/>
          <w:spacing w:val="-8"/>
          <w:sz w:val="28"/>
          <w:szCs w:val="28"/>
        </w:rPr>
        <w:t>необходимых подтверждающих документов, и направляется через соответствующую</w:t>
      </w:r>
      <w:r w:rsidRPr="007521DB">
        <w:rPr>
          <w:rFonts w:ascii="Times New Roman" w:hAnsi="Times New Roman" w:cs="Times New Roman"/>
          <w:sz w:val="28"/>
          <w:szCs w:val="28"/>
        </w:rPr>
        <w:t xml:space="preserve"> форму на официальном сайте Проекта в разделе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>Подача апелляций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521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64A9">
        <w:rPr>
          <w:rFonts w:ascii="Times New Roman" w:hAnsi="Times New Roman" w:cs="Times New Roman"/>
          <w:sz w:val="28"/>
          <w:szCs w:val="28"/>
        </w:rPr>
        <w:t>-</w:t>
      </w:r>
      <w:r w:rsidRPr="007521DB">
        <w:rPr>
          <w:rFonts w:ascii="Times New Roman" w:hAnsi="Times New Roman" w:cs="Times New Roman"/>
          <w:sz w:val="28"/>
          <w:szCs w:val="28"/>
        </w:rPr>
        <w:t xml:space="preserve"> раздел на официальном сайте).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3. Апелляция по результатам дистанционного </w:t>
      </w:r>
      <w:r w:rsidRPr="00A325B0">
        <w:rPr>
          <w:rFonts w:ascii="Times New Roman" w:hAnsi="Times New Roman" w:cs="Times New Roman"/>
          <w:sz w:val="28"/>
          <w:szCs w:val="28"/>
        </w:rPr>
        <w:t>этапа направляется участником Проекта в течение 3 (трех) календарных дней с момента появления информации об оглашении результатов на официальном сайте Проекта</w:t>
      </w:r>
      <w:r w:rsidRPr="007521DB">
        <w:rPr>
          <w:rFonts w:ascii="Times New Roman" w:hAnsi="Times New Roman" w:cs="Times New Roman"/>
          <w:sz w:val="28"/>
          <w:szCs w:val="28"/>
        </w:rPr>
        <w:t>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4. Апелляции, направленные участником Проекта по истечении 3 (трех) календарных дней с момента появления информации об оглашении результатов дистанционного этапа на официальном сайте Проекта, рассмотрению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не подлежат.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5. Апелляции по итогам финального очного этапа (далее - финала) Проекта направляются до 23:59 по местному времени дня оглашения результатов.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II</w:t>
      </w:r>
      <w:r w:rsidRPr="007521DB">
        <w:rPr>
          <w:sz w:val="28"/>
          <w:szCs w:val="28"/>
        </w:rPr>
        <w:t>. Апелляционная комиссия Проекта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6. Все апелляции подаются через раздел на официальном сайте, указанный в </w:t>
      </w:r>
      <w:hyperlink w:anchor="P227" w:history="1">
        <w:r w:rsidRPr="007521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настоящих правил, и рассматриваются Апелляционной комиссией Проекта (далее - Комиссия), в состав которой входят представители Наблюдательного совета Проекта, представители экспертов по оценке, а также организаторы Проекта. Состав апелляционной комис</w:t>
      </w:r>
      <w:r w:rsidR="007205C1">
        <w:rPr>
          <w:rFonts w:ascii="Times New Roman" w:hAnsi="Times New Roman" w:cs="Times New Roman"/>
          <w:sz w:val="28"/>
          <w:szCs w:val="28"/>
        </w:rPr>
        <w:t>сии утверждается распоряжением Г</w:t>
      </w:r>
      <w:r w:rsidRPr="007521DB">
        <w:rPr>
          <w:rFonts w:ascii="Times New Roman" w:hAnsi="Times New Roman" w:cs="Times New Roman"/>
          <w:sz w:val="28"/>
          <w:szCs w:val="28"/>
        </w:rPr>
        <w:t>убернатора Пензенской области.</w:t>
      </w:r>
    </w:p>
    <w:p w:rsidR="004C7167" w:rsidRPr="007521DB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Sect="00903A27">
          <w:headerReference w:type="default" r:id="rId59"/>
          <w:footerReference w:type="default" r:id="rId60"/>
          <w:footerReference w:type="first" r:id="rId61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7521DB">
        <w:rPr>
          <w:rFonts w:ascii="Times New Roman" w:hAnsi="Times New Roman" w:cs="Times New Roman"/>
          <w:sz w:val="28"/>
          <w:szCs w:val="28"/>
        </w:rPr>
        <w:t xml:space="preserve">7. Комиссия обеспечивает объективное рассмотрение всех апелляций </w:t>
      </w:r>
    </w:p>
    <w:p w:rsidR="004C7167" w:rsidRPr="007521DB" w:rsidP="004C7167">
      <w:pPr>
        <w:pStyle w:val="ConsPlusNormal"/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в соответствии с настоящими правилами.</w:t>
      </w:r>
    </w:p>
    <w:p w:rsidR="004C7167" w:rsidRPr="007521DB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8. Рассмотрение апелляции не является основанием для повторного участия в Проекте. В ходе рассмотрения апелляции проверяется только соблюдение установленного порядка проведения Проекта и (или) правильность оценивания результатов участия в нем.</w:t>
      </w:r>
    </w:p>
    <w:p w:rsidR="004C7167" w:rsidRPr="007521DB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032">
        <w:rPr>
          <w:rFonts w:ascii="Times New Roman" w:hAnsi="Times New Roman" w:cs="Times New Roman"/>
          <w:sz w:val="28"/>
          <w:szCs w:val="28"/>
        </w:rPr>
        <w:t xml:space="preserve">9. </w:t>
      </w:r>
      <w:r w:rsidRPr="00A325B0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4C7167" w:rsidRPr="007521DB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выстраивать порядок работы с поступающими апелляциями (сроки рассмотрения апелляции, способы коммуникации с участниками и т.д.);</w:t>
      </w:r>
    </w:p>
    <w:p w:rsidR="004C7167" w:rsidRPr="007521DB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определять способ ознакомления участника Проекта с результатами рассмотрения его апелляции;</w:t>
      </w:r>
    </w:p>
    <w:p w:rsidR="004C7167" w:rsidRPr="007521DB" w:rsidP="004C7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отказывать в рассмотрении апелляций, не соответствующих требованиям, закрепленным в настоящих правилах.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III</w:t>
      </w:r>
      <w:r w:rsidRPr="007521DB">
        <w:rPr>
          <w:sz w:val="28"/>
          <w:szCs w:val="28"/>
        </w:rPr>
        <w:t xml:space="preserve">. Основания подачи и подтверждающие документы к апелляции </w:t>
      </w:r>
      <w:r w:rsidR="00D63A05">
        <w:rPr>
          <w:sz w:val="28"/>
          <w:szCs w:val="28"/>
        </w:rPr>
        <w:br/>
      </w:r>
      <w:r w:rsidRPr="007521DB">
        <w:rPr>
          <w:sz w:val="28"/>
          <w:szCs w:val="28"/>
        </w:rPr>
        <w:t>по результатам дистанционного этапа Проекта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5"/>
      <w:bookmarkEnd w:id="2"/>
      <w:r w:rsidRPr="007521DB">
        <w:rPr>
          <w:rFonts w:ascii="Times New Roman" w:hAnsi="Times New Roman" w:cs="Times New Roman"/>
          <w:sz w:val="28"/>
          <w:szCs w:val="28"/>
        </w:rPr>
        <w:t xml:space="preserve">10. Достаточным основанием для подачи апелляции в адрес Комиссии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по результатам дистанционного этапа Проекта являются следующие причины: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а) смысловые и (или) логические ошибки в тексте задания (отсутствие правильного ответа, отсутствие необходимой для решения информации и т.д.);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б) технический сбой на стороне организатора Проекта при выполнении заданий;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в) другая причина, в случае если несогласие участника подкреплено вескими аргументами.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11. Обязательным условием подачи апелляции по результатам дистанционного этапа Проекта является подкрепление текста заявления подтверждающими документами.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12. Подтверждающим документом, который необходимо приложить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к апелляции, подаваемой по причине смысловой и (или) логической ошибки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в тексте задания, является скриншот обнаруженной ошибки или описание сути задания с обнаруженной ошибкой и предлагаемое участником решение этого задания.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0"/>
      <w:bookmarkEnd w:id="3"/>
      <w:r w:rsidRPr="007521DB">
        <w:rPr>
          <w:rFonts w:ascii="Times New Roman" w:hAnsi="Times New Roman" w:cs="Times New Roman"/>
          <w:sz w:val="28"/>
          <w:szCs w:val="28"/>
        </w:rPr>
        <w:t xml:space="preserve">13. Подтверждающими документами, которые необходимо приложить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к апелляции, подаваемой по причине технического сбоя на стороне организатора Проекта, являются: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скриншот экрана с информацией об успешном прохождении проверки технической пригодности устройства, используемого для прохождения тестирования;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- скриншот экрана, отражающий, в чем именно заключается технический сбой;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903A27">
          <w:headerReference w:type="default" r:id="rId62"/>
          <w:footerReference w:type="default" r:id="rId63"/>
          <w:footerReference w:type="first" r:id="rId64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2"/>
          <w:cols w:space="720"/>
          <w:titlePg w:val="0"/>
          <w:docGrid w:linePitch="272"/>
        </w:sectPr>
      </w:pPr>
      <w:r w:rsidRPr="007521DB">
        <w:rPr>
          <w:rFonts w:ascii="Times New Roman" w:hAnsi="Times New Roman" w:cs="Times New Roman"/>
          <w:sz w:val="28"/>
          <w:szCs w:val="28"/>
        </w:rPr>
        <w:t xml:space="preserve">- официальный документ от оператора связи (провайдера услуг связи) участника, через которого было осуществлено подключение, подтверждающий недоступность интернет-сайта/части интернет-сайта в период времени, указанный в апелляции, согласно </w:t>
      </w:r>
      <w:hyperlink r:id="rId65" w:history="1">
        <w:r w:rsidRPr="007521DB">
          <w:rPr>
            <w:rFonts w:ascii="Times New Roman" w:hAnsi="Times New Roman" w:cs="Times New Roman"/>
            <w:sz w:val="28"/>
            <w:szCs w:val="28"/>
          </w:rPr>
          <w:t>главе 6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Правил оказания </w:t>
      </w:r>
      <w:r w:rsidRPr="007521DB">
        <w:rPr>
          <w:rFonts w:ascii="Times New Roman" w:hAnsi="Times New Roman" w:cs="Times New Roman"/>
          <w:sz w:val="28"/>
          <w:szCs w:val="28"/>
        </w:rPr>
        <w:t>телематических</w:t>
      </w:r>
      <w:r w:rsidRPr="007521DB">
        <w:rPr>
          <w:rFonts w:ascii="Times New Roman" w:hAnsi="Times New Roman" w:cs="Times New Roman"/>
          <w:sz w:val="28"/>
          <w:szCs w:val="28"/>
        </w:rPr>
        <w:t xml:space="preserve"> услуг связи, утвержденных постановлением Правительства Российской </w:t>
      </w:r>
    </w:p>
    <w:p w:rsidR="004C7167" w:rsidRPr="007521DB" w:rsidP="004C7167">
      <w:pPr>
        <w:pStyle w:val="ConsPlusNormal"/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Федерации от 10.09.2007 № 575;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иные сведения и (или) документы, которые свидетельствуют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о техническом сбое на стороне организатора Проекта (при их наличии).</w:t>
      </w:r>
    </w:p>
    <w:p w:rsidR="004C7167" w:rsidRPr="00A325B0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14. Не являются достаточными </w:t>
      </w:r>
      <w:r w:rsidRPr="00A325B0">
        <w:rPr>
          <w:rFonts w:ascii="Times New Roman" w:hAnsi="Times New Roman" w:cs="Times New Roman"/>
          <w:sz w:val="28"/>
          <w:szCs w:val="28"/>
        </w:rPr>
        <w:t xml:space="preserve">основаниями для подачи апелляции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A325B0">
        <w:rPr>
          <w:rFonts w:ascii="Times New Roman" w:hAnsi="Times New Roman" w:cs="Times New Roman"/>
          <w:sz w:val="28"/>
          <w:szCs w:val="28"/>
        </w:rPr>
        <w:t>по результатам дистанционного этапа Проекта следующие причины: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B0">
        <w:rPr>
          <w:rFonts w:ascii="Times New Roman" w:hAnsi="Times New Roman" w:cs="Times New Roman"/>
          <w:sz w:val="28"/>
          <w:szCs w:val="28"/>
        </w:rPr>
        <w:t>а) невнимательность участника Проекта к инструкциям, текстам</w:t>
      </w:r>
      <w:r w:rsidRPr="007521DB">
        <w:rPr>
          <w:rFonts w:ascii="Times New Roman" w:hAnsi="Times New Roman" w:cs="Times New Roman"/>
          <w:sz w:val="28"/>
          <w:szCs w:val="28"/>
        </w:rPr>
        <w:t xml:space="preserve"> заданий, а также ограничению во времени при выполнении заданий;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5">
        <w:rPr>
          <w:rFonts w:ascii="Times New Roman" w:hAnsi="Times New Roman" w:cs="Times New Roman"/>
          <w:spacing w:val="-8"/>
          <w:sz w:val="28"/>
          <w:szCs w:val="28"/>
        </w:rPr>
        <w:t>б) сравнение своих результатов прохождения заданий Проекта с результатами</w:t>
      </w:r>
      <w:r w:rsidRPr="007521DB">
        <w:rPr>
          <w:rFonts w:ascii="Times New Roman" w:hAnsi="Times New Roman" w:cs="Times New Roman"/>
          <w:sz w:val="28"/>
          <w:szCs w:val="28"/>
        </w:rPr>
        <w:t xml:space="preserve"> прохождения подобных заданий вне Проекта;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в) профессиональные и личные заслуги вне Проекта (занимаемая </w:t>
      </w:r>
      <w:r w:rsidRPr="00D63A05">
        <w:rPr>
          <w:rFonts w:ascii="Times New Roman" w:hAnsi="Times New Roman" w:cs="Times New Roman"/>
          <w:spacing w:val="-8"/>
          <w:sz w:val="28"/>
          <w:szCs w:val="28"/>
        </w:rPr>
        <w:t>должность, дипломы об образовании, грамоты, благодарственные письма и т.д.);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г) требование более детальной интерпретации результатов тестирования;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5">
        <w:rPr>
          <w:rFonts w:ascii="Times New Roman" w:hAnsi="Times New Roman" w:cs="Times New Roman"/>
          <w:spacing w:val="-8"/>
          <w:sz w:val="28"/>
          <w:szCs w:val="28"/>
        </w:rPr>
        <w:t xml:space="preserve">д) желание </w:t>
      </w:r>
      <w:r w:rsidRPr="00D63A05">
        <w:rPr>
          <w:rFonts w:ascii="Times New Roman" w:hAnsi="Times New Roman" w:cs="Times New Roman"/>
          <w:spacing w:val="-8"/>
          <w:sz w:val="28"/>
          <w:szCs w:val="28"/>
        </w:rPr>
        <w:t>пересмотра результатов прохождения заданий дистанционного</w:t>
      </w:r>
      <w:r w:rsidRPr="007521DB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7521DB">
        <w:rPr>
          <w:rFonts w:ascii="Times New Roman" w:hAnsi="Times New Roman" w:cs="Times New Roman"/>
          <w:sz w:val="28"/>
          <w:szCs w:val="28"/>
        </w:rPr>
        <w:t xml:space="preserve"> без наличия оснований и подтверждающих документов к ним согласно </w:t>
      </w:r>
      <w:hyperlink w:anchor="P245" w:history="1">
        <w:r w:rsidRPr="007521DB">
          <w:rPr>
            <w:rFonts w:ascii="Times New Roman" w:hAnsi="Times New Roman" w:cs="Times New Roman"/>
            <w:sz w:val="28"/>
            <w:szCs w:val="28"/>
          </w:rPr>
          <w:t>пунктам 10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0" w:history="1">
        <w:r w:rsidRPr="007521D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е) технические сбои при прохождении заданий дистанционного этапа на стороне участника или оператора связи участника (низкая скорость </w:t>
      </w:r>
      <w:r w:rsidRPr="007521DB">
        <w:rPr>
          <w:rFonts w:ascii="Times New Roman" w:hAnsi="Times New Roman" w:cs="Times New Roman"/>
          <w:sz w:val="28"/>
          <w:szCs w:val="28"/>
        </w:rPr>
        <w:t>интернет-соединения</w:t>
      </w:r>
      <w:r w:rsidRPr="007521DB">
        <w:rPr>
          <w:rFonts w:ascii="Times New Roman" w:hAnsi="Times New Roman" w:cs="Times New Roman"/>
          <w:sz w:val="28"/>
          <w:szCs w:val="28"/>
        </w:rPr>
        <w:t>, несоответствие используемого устройства или программного обеспечения требуемым критериям прохождения заданий, выполнение заданий в последние минуты).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IV</w:t>
      </w:r>
      <w:r w:rsidRPr="007521DB">
        <w:rPr>
          <w:sz w:val="28"/>
          <w:szCs w:val="28"/>
        </w:rPr>
        <w:t xml:space="preserve">. Основания подачи и подтверждающие документы к апелляции по результатам финала </w:t>
      </w: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6"/>
      <w:bookmarkEnd w:id="4"/>
      <w:r w:rsidRPr="007521DB">
        <w:rPr>
          <w:rFonts w:ascii="Times New Roman" w:hAnsi="Times New Roman" w:cs="Times New Roman"/>
          <w:sz w:val="28"/>
          <w:szCs w:val="28"/>
        </w:rPr>
        <w:t xml:space="preserve">15. Достаточным основанием для подачи апелляции в адрес Комиссии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по результатам финала являются следующие причины: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а) смысловые и (или) логические ошибки в тексте задания (отсутствие правильного ответа, отсутствие необходимой для решения информации и т.д.);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б) нарушение правил участия и принципов проведения финала по вине организаторов Проекта.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0"/>
      <w:bookmarkEnd w:id="5"/>
      <w:r w:rsidRPr="007521DB">
        <w:rPr>
          <w:rFonts w:ascii="Times New Roman" w:hAnsi="Times New Roman" w:cs="Times New Roman"/>
          <w:sz w:val="28"/>
          <w:szCs w:val="28"/>
        </w:rPr>
        <w:t xml:space="preserve">16. Подтверждающими документами, которые необходимо приложить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к апелляции по результатам финала, является описание задания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с обнаруженной ошибкой и изложение предлагаемого решения к нему.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17. Не являются достаточными основаниями для подачи </w:t>
      </w:r>
      <w:r w:rsidRPr="007521DB">
        <w:rPr>
          <w:rFonts w:ascii="Times New Roman" w:hAnsi="Times New Roman" w:cs="Times New Roman"/>
          <w:sz w:val="28"/>
          <w:szCs w:val="28"/>
        </w:rPr>
        <w:t>апелляции</w:t>
      </w:r>
      <w:r w:rsidRPr="007521DB">
        <w:rPr>
          <w:rFonts w:ascii="Times New Roman" w:hAnsi="Times New Roman" w:cs="Times New Roman"/>
          <w:sz w:val="28"/>
          <w:szCs w:val="28"/>
        </w:rPr>
        <w:t xml:space="preserve">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325B0">
        <w:rPr>
          <w:rFonts w:ascii="Times New Roman" w:hAnsi="Times New Roman" w:cs="Times New Roman"/>
          <w:sz w:val="28"/>
          <w:szCs w:val="28"/>
        </w:rPr>
        <w:t>финала следующие причины: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а) невнимательность участника Проекта к инструкциям центрального ведущего, эксперта-организатора, текстовым инструкциям внутри задания,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>а также ограничению во времени при выполнении заданий;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б) недостаточное понимание участником Проекта процедуры отбора, ее критериев и способов их оценки;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в) сравнение своих результатов прохождения заданий с результатами других участников Проекта, либо сравнение с результатами дистанционного этапа Проекта;</w:t>
      </w:r>
    </w:p>
    <w:p w:rsidR="004C7167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Sect="00903A27">
          <w:headerReference w:type="default" r:id="rId66"/>
          <w:footerReference w:type="default" r:id="rId67"/>
          <w:footerReference w:type="first" r:id="rId68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3"/>
          <w:cols w:space="720"/>
          <w:titlePg w:val="0"/>
          <w:docGrid w:linePitch="272"/>
        </w:sectPr>
      </w:pPr>
      <w:r w:rsidRPr="007521DB">
        <w:rPr>
          <w:rFonts w:ascii="Times New Roman" w:hAnsi="Times New Roman" w:cs="Times New Roman"/>
          <w:sz w:val="28"/>
          <w:szCs w:val="28"/>
        </w:rPr>
        <w:t>г) признание и поддержка со стороны других участников Проекта (например, в ходе взаимных выборов или общения во время перерывов);</w:t>
      </w:r>
    </w:p>
    <w:p w:rsidR="00D63A05" w:rsidRPr="007521DB" w:rsidP="004C7167">
      <w:pPr>
        <w:pStyle w:val="ConsPlusNormal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д) профессиональные и личные заслуги вне Проекта (занимаемая </w:t>
      </w:r>
      <w:r w:rsidRPr="00D63A05">
        <w:rPr>
          <w:rFonts w:ascii="Times New Roman" w:hAnsi="Times New Roman" w:cs="Times New Roman"/>
          <w:spacing w:val="-6"/>
          <w:sz w:val="28"/>
          <w:szCs w:val="28"/>
        </w:rPr>
        <w:t>должность, дипломы об образовании, грамоты, благодарственные письма и т.д.);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е) желание </w:t>
      </w:r>
      <w:r w:rsidRPr="007521DB">
        <w:rPr>
          <w:rFonts w:ascii="Times New Roman" w:hAnsi="Times New Roman" w:cs="Times New Roman"/>
          <w:sz w:val="28"/>
          <w:szCs w:val="28"/>
        </w:rPr>
        <w:t>пересмотра результатов прохождения заданий финала</w:t>
      </w:r>
      <w:r w:rsidRPr="007521DB">
        <w:rPr>
          <w:rFonts w:ascii="Times New Roman" w:hAnsi="Times New Roman" w:cs="Times New Roman"/>
          <w:sz w:val="28"/>
          <w:szCs w:val="28"/>
        </w:rPr>
        <w:t xml:space="preserve">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без наличия оснований и подтверждающих документов к ним согласно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hyperlink w:anchor="P266" w:history="1">
        <w:r w:rsidRPr="007521DB">
          <w:rPr>
            <w:rFonts w:ascii="Times New Roman" w:hAnsi="Times New Roman" w:cs="Times New Roman"/>
            <w:sz w:val="28"/>
            <w:szCs w:val="28"/>
          </w:rPr>
          <w:t>пунктам 15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0" w:history="1">
        <w:r w:rsidRPr="007521D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521D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Title"/>
        <w:jc w:val="center"/>
        <w:outlineLvl w:val="1"/>
        <w:rPr>
          <w:sz w:val="28"/>
          <w:szCs w:val="28"/>
        </w:rPr>
      </w:pPr>
      <w:r w:rsidRPr="007521DB">
        <w:rPr>
          <w:sz w:val="28"/>
          <w:szCs w:val="28"/>
          <w:lang w:val="en-US"/>
        </w:rPr>
        <w:t>V</w:t>
      </w:r>
      <w:r w:rsidRPr="007521DB">
        <w:rPr>
          <w:sz w:val="28"/>
          <w:szCs w:val="28"/>
        </w:rPr>
        <w:t>. Результаты рассмотрения апелляции</w:t>
      </w:r>
    </w:p>
    <w:p w:rsidR="004C7167" w:rsidRPr="007521DB" w:rsidP="004C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18. По результатам рассмотрения апелляции Комиссией выносится одно из следующих решений: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5">
        <w:rPr>
          <w:rFonts w:ascii="Times New Roman" w:hAnsi="Times New Roman" w:cs="Times New Roman"/>
          <w:spacing w:val="-8"/>
          <w:sz w:val="28"/>
          <w:szCs w:val="28"/>
        </w:rPr>
        <w:t>- об удовлетворении апелляции с последующим повторным прохождением</w:t>
      </w:r>
      <w:r w:rsidRPr="007521DB">
        <w:rPr>
          <w:rFonts w:ascii="Times New Roman" w:hAnsi="Times New Roman" w:cs="Times New Roman"/>
          <w:sz w:val="28"/>
          <w:szCs w:val="28"/>
        </w:rPr>
        <w:t xml:space="preserve"> заданий дистанционного этапа, либо путем пересчета результатов дистанционного этапа (финала) с учетом обнаруженной ошибки, либо повышения результатов финала;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 xml:space="preserve">- о неудовлетворении апелляции путем оставления результатов </w:t>
      </w:r>
      <w:r w:rsidR="00D63A05">
        <w:rPr>
          <w:rFonts w:ascii="Times New Roman" w:hAnsi="Times New Roman" w:cs="Times New Roman"/>
          <w:sz w:val="28"/>
          <w:szCs w:val="28"/>
        </w:rPr>
        <w:br/>
      </w:r>
      <w:r w:rsidRPr="007521DB">
        <w:rPr>
          <w:rFonts w:ascii="Times New Roman" w:hAnsi="Times New Roman" w:cs="Times New Roman"/>
          <w:sz w:val="28"/>
          <w:szCs w:val="28"/>
        </w:rPr>
        <w:t xml:space="preserve">без изменения, либо признания оснований подачи апелляции </w:t>
      </w:r>
      <w:r w:rsidRPr="007521DB">
        <w:rPr>
          <w:rFonts w:ascii="Times New Roman" w:hAnsi="Times New Roman" w:cs="Times New Roman"/>
          <w:sz w:val="28"/>
          <w:szCs w:val="28"/>
        </w:rPr>
        <w:t>недостаточными</w:t>
      </w:r>
      <w:r w:rsidRPr="007521DB">
        <w:rPr>
          <w:rFonts w:ascii="Times New Roman" w:hAnsi="Times New Roman" w:cs="Times New Roman"/>
          <w:sz w:val="28"/>
          <w:szCs w:val="28"/>
        </w:rPr>
        <w:t>.</w:t>
      </w:r>
    </w:p>
    <w:p w:rsidR="004C7167" w:rsidRPr="007521DB" w:rsidP="004C7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DB">
        <w:rPr>
          <w:rFonts w:ascii="Times New Roman" w:hAnsi="Times New Roman" w:cs="Times New Roman"/>
          <w:sz w:val="28"/>
          <w:szCs w:val="28"/>
        </w:rPr>
        <w:t>19. Результаты рассмотрения апелляции участника доводятся до сведения участника Проекта в соответствии с принятым Комиссией способом.</w:t>
      </w:r>
    </w:p>
    <w:p w:rsidR="004C7167" w:rsidP="00D63A05">
      <w:pPr>
        <w:jc w:val="both"/>
        <w:rPr>
          <w:sz w:val="28"/>
          <w:szCs w:val="28"/>
        </w:rPr>
      </w:pPr>
    </w:p>
    <w:p w:rsidR="00D63A05" w:rsidP="00D63A05">
      <w:pPr>
        <w:jc w:val="both"/>
        <w:rPr>
          <w:sz w:val="28"/>
          <w:szCs w:val="28"/>
        </w:rPr>
      </w:pPr>
    </w:p>
    <w:p w:rsidR="00D63A05" w:rsidP="00D63A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D63A05" w:rsidRPr="007521DB" w:rsidP="00D63A05">
      <w:pPr>
        <w:jc w:val="both"/>
        <w:rPr>
          <w:sz w:val="28"/>
          <w:szCs w:val="28"/>
        </w:rPr>
      </w:pPr>
    </w:p>
    <w:p w:rsidR="00426FF1">
      <w:pPr>
        <w:jc w:val="both"/>
        <w:rPr>
          <w:sz w:val="28"/>
        </w:rPr>
      </w:pPr>
    </w:p>
    <w:sectPr w:rsidSect="00903A27">
      <w:headerReference w:type="default" r:id="rId69"/>
      <w:footerReference w:type="default" r:id="rId70"/>
      <w:footerReference w:type="first" r:id="rId71"/>
      <w:endnotePr>
        <w:numFmt w:val="decimal"/>
      </w:endnotePr>
      <w:pgSz w:w="11907" w:h="16840"/>
      <w:pgMar w:top="1134" w:right="567" w:bottom="1134" w:left="1701" w:header="720" w:footer="720" w:gutter="0"/>
      <w:pgNumType w:start="4"/>
      <w:cols w:space="720"/>
      <w:titlePg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 w:rsidP="000B015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4A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3F9E">
      <w:rPr>
        <w:noProof/>
        <w:sz w:val="16"/>
      </w:rPr>
      <w:t>c:\пк3\пр4\распоряжения\17.06.21.04.docx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20257136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91771157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88188502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0732131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5140149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7362534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45152120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4016158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5571391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416872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6158024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7169562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9093631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08164016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08179773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1817772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57210309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8811489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31956426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6857391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19040374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7791175"/>
      <w:docPartObj>
        <w:docPartGallery w:val="Page Numbers (Top of Page)"/>
        <w:docPartUnique/>
      </w:docPartObj>
    </w:sdtPr>
    <w:sdtContent>
      <w:p w:rsidR="00C164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23">
          <w:rPr>
            <w:noProof/>
          </w:rPr>
          <w:t>4</w:t>
        </w:r>
        <w:r>
          <w:fldChar w:fldCharType="end"/>
        </w:r>
      </w:p>
    </w:sdtContent>
  </w:sdt>
  <w:p w:rsidR="00C16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67"/>
    <w:rsid w:val="00004140"/>
    <w:rsid w:val="00014419"/>
    <w:rsid w:val="00014553"/>
    <w:rsid w:val="000431BE"/>
    <w:rsid w:val="0005514D"/>
    <w:rsid w:val="0009721F"/>
    <w:rsid w:val="000B0159"/>
    <w:rsid w:val="000B1160"/>
    <w:rsid w:val="000D0507"/>
    <w:rsid w:val="000F265F"/>
    <w:rsid w:val="000F2BFC"/>
    <w:rsid w:val="0012039B"/>
    <w:rsid w:val="00144E13"/>
    <w:rsid w:val="00154605"/>
    <w:rsid w:val="00190DEE"/>
    <w:rsid w:val="001B7A0D"/>
    <w:rsid w:val="00204F72"/>
    <w:rsid w:val="0024384B"/>
    <w:rsid w:val="00271AE9"/>
    <w:rsid w:val="00280F02"/>
    <w:rsid w:val="00285D30"/>
    <w:rsid w:val="002A2CC8"/>
    <w:rsid w:val="002B6B95"/>
    <w:rsid w:val="002E3A70"/>
    <w:rsid w:val="00303D8A"/>
    <w:rsid w:val="00361371"/>
    <w:rsid w:val="003C3BF2"/>
    <w:rsid w:val="003F4EA4"/>
    <w:rsid w:val="00426FF1"/>
    <w:rsid w:val="00457052"/>
    <w:rsid w:val="00470DB3"/>
    <w:rsid w:val="0047451C"/>
    <w:rsid w:val="004827C1"/>
    <w:rsid w:val="00491B86"/>
    <w:rsid w:val="0049613D"/>
    <w:rsid w:val="004C7167"/>
    <w:rsid w:val="004D5C07"/>
    <w:rsid w:val="004E7342"/>
    <w:rsid w:val="004F4E6B"/>
    <w:rsid w:val="00500414"/>
    <w:rsid w:val="005016D6"/>
    <w:rsid w:val="0052180F"/>
    <w:rsid w:val="005237B7"/>
    <w:rsid w:val="0054374E"/>
    <w:rsid w:val="005734AE"/>
    <w:rsid w:val="005D2743"/>
    <w:rsid w:val="00605644"/>
    <w:rsid w:val="006246CD"/>
    <w:rsid w:val="00653E8B"/>
    <w:rsid w:val="0069184F"/>
    <w:rsid w:val="006F4247"/>
    <w:rsid w:val="007205C1"/>
    <w:rsid w:val="0074074F"/>
    <w:rsid w:val="007521DB"/>
    <w:rsid w:val="007767E5"/>
    <w:rsid w:val="007A3248"/>
    <w:rsid w:val="007C3F9E"/>
    <w:rsid w:val="007C5F23"/>
    <w:rsid w:val="007F3006"/>
    <w:rsid w:val="007F68CF"/>
    <w:rsid w:val="00810F8C"/>
    <w:rsid w:val="008217BE"/>
    <w:rsid w:val="00886F02"/>
    <w:rsid w:val="008A415C"/>
    <w:rsid w:val="008B3FA7"/>
    <w:rsid w:val="008B484C"/>
    <w:rsid w:val="008F2667"/>
    <w:rsid w:val="008F2773"/>
    <w:rsid w:val="00903A27"/>
    <w:rsid w:val="009432B3"/>
    <w:rsid w:val="009521C1"/>
    <w:rsid w:val="009F7164"/>
    <w:rsid w:val="00A01858"/>
    <w:rsid w:val="00A32102"/>
    <w:rsid w:val="00A325B0"/>
    <w:rsid w:val="00A74CDF"/>
    <w:rsid w:val="00A866BE"/>
    <w:rsid w:val="00AC112A"/>
    <w:rsid w:val="00AC64BB"/>
    <w:rsid w:val="00AE324C"/>
    <w:rsid w:val="00BA5A70"/>
    <w:rsid w:val="00BC488B"/>
    <w:rsid w:val="00BD5763"/>
    <w:rsid w:val="00C164A9"/>
    <w:rsid w:val="00C43890"/>
    <w:rsid w:val="00C84032"/>
    <w:rsid w:val="00C96F98"/>
    <w:rsid w:val="00CA493E"/>
    <w:rsid w:val="00CA6FF9"/>
    <w:rsid w:val="00CA7455"/>
    <w:rsid w:val="00CB39BF"/>
    <w:rsid w:val="00CD53F4"/>
    <w:rsid w:val="00D2297E"/>
    <w:rsid w:val="00D3044A"/>
    <w:rsid w:val="00D63A05"/>
    <w:rsid w:val="00D7680A"/>
    <w:rsid w:val="00D92B08"/>
    <w:rsid w:val="00DD535C"/>
    <w:rsid w:val="00DD74B0"/>
    <w:rsid w:val="00DE0795"/>
    <w:rsid w:val="00DE20DE"/>
    <w:rsid w:val="00DF4A3A"/>
    <w:rsid w:val="00E06208"/>
    <w:rsid w:val="00E12322"/>
    <w:rsid w:val="00E173C6"/>
    <w:rsid w:val="00E22BC4"/>
    <w:rsid w:val="00E43BA0"/>
    <w:rsid w:val="00E4609B"/>
    <w:rsid w:val="00E64181"/>
    <w:rsid w:val="00E931EB"/>
    <w:rsid w:val="00EA630B"/>
    <w:rsid w:val="00EC6A55"/>
    <w:rsid w:val="00F21868"/>
    <w:rsid w:val="00F22B88"/>
    <w:rsid w:val="00F321C6"/>
    <w:rsid w:val="00F62C23"/>
    <w:rsid w:val="00F750BF"/>
    <w:rsid w:val="00F873BF"/>
    <w:rsid w:val="00FA5267"/>
    <w:rsid w:val="00FB11C4"/>
    <w:rsid w:val="00FC4F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371"/>
    <w:pPr>
      <w:widowControl w:val="0"/>
    </w:pPr>
  </w:style>
  <w:style w:type="paragraph" w:styleId="Heading1">
    <w:name w:val="heading 1"/>
    <w:basedOn w:val="Normal"/>
    <w:next w:val="Normal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qFormat/>
    <w:rsid w:val="00361371"/>
    <w:pPr>
      <w:keepNext/>
      <w:widowControl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4"/>
    <w:qFormat/>
    <w:rsid w:val="00361371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0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361371"/>
    <w:pPr>
      <w:widowControl/>
      <w:jc w:val="center"/>
    </w:pPr>
    <w:rPr>
      <w:b/>
      <w:sz w:val="40"/>
    </w:rPr>
  </w:style>
  <w:style w:type="character" w:customStyle="1" w:styleId="2">
    <w:name w:val="Заголовок 2 Знак"/>
    <w:link w:val="Heading2"/>
    <w:rsid w:val="00F321C6"/>
    <w:rPr>
      <w:sz w:val="24"/>
    </w:rPr>
  </w:style>
  <w:style w:type="paragraph" w:styleId="BalloonText">
    <w:name w:val="Balloon Text"/>
    <w:basedOn w:val="Normal"/>
    <w:link w:val="a"/>
    <w:rsid w:val="0047451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47451C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DefaultParagraphFont"/>
    <w:link w:val="Heading4"/>
    <w:rsid w:val="00A74CDF"/>
    <w:rPr>
      <w:sz w:val="28"/>
    </w:rPr>
  </w:style>
  <w:style w:type="paragraph" w:customStyle="1" w:styleId="ConsPlusTitle">
    <w:name w:val="ConsPlusTitle"/>
    <w:rsid w:val="004C71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C71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4C7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4C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header" Target="header3.xml" /><Relationship Id="rId12" Type="http://schemas.openxmlformats.org/officeDocument/2006/relationships/footer" Target="footer5.xml" /><Relationship Id="rId13" Type="http://schemas.openxmlformats.org/officeDocument/2006/relationships/footer" Target="footer6.xml" /><Relationship Id="rId14" Type="http://schemas.openxmlformats.org/officeDocument/2006/relationships/header" Target="header4.xml" /><Relationship Id="rId15" Type="http://schemas.openxmlformats.org/officeDocument/2006/relationships/footer" Target="footer7.xml" /><Relationship Id="rId16" Type="http://schemas.openxmlformats.org/officeDocument/2006/relationships/footer" Target="footer8.xml" /><Relationship Id="rId17" Type="http://schemas.openxmlformats.org/officeDocument/2006/relationships/header" Target="header5.xml" /><Relationship Id="rId18" Type="http://schemas.openxmlformats.org/officeDocument/2006/relationships/footer" Target="footer9.xml" /><Relationship Id="rId19" Type="http://schemas.openxmlformats.org/officeDocument/2006/relationships/footer" Target="footer10.xml" /><Relationship Id="rId2" Type="http://schemas.openxmlformats.org/officeDocument/2006/relationships/webSettings" Target="webSettings.xml" /><Relationship Id="rId20" Type="http://schemas.openxmlformats.org/officeDocument/2006/relationships/header" Target="header6.xml" /><Relationship Id="rId21" Type="http://schemas.openxmlformats.org/officeDocument/2006/relationships/footer" Target="footer11.xml" /><Relationship Id="rId22" Type="http://schemas.openxmlformats.org/officeDocument/2006/relationships/footer" Target="footer12.xml" /><Relationship Id="rId23" Type="http://schemas.openxmlformats.org/officeDocument/2006/relationships/header" Target="header7.xml" /><Relationship Id="rId24" Type="http://schemas.openxmlformats.org/officeDocument/2006/relationships/footer" Target="footer13.xml" /><Relationship Id="rId25" Type="http://schemas.openxmlformats.org/officeDocument/2006/relationships/footer" Target="footer14.xml" /><Relationship Id="rId26" Type="http://schemas.openxmlformats.org/officeDocument/2006/relationships/header" Target="header8.xml" /><Relationship Id="rId27" Type="http://schemas.openxmlformats.org/officeDocument/2006/relationships/footer" Target="footer15.xml" /><Relationship Id="rId28" Type="http://schemas.openxmlformats.org/officeDocument/2006/relationships/footer" Target="footer16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7.xml" /><Relationship Id="rId31" Type="http://schemas.openxmlformats.org/officeDocument/2006/relationships/footer" Target="footer18.xml" /><Relationship Id="rId32" Type="http://schemas.openxmlformats.org/officeDocument/2006/relationships/header" Target="header10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1.xml" /><Relationship Id="rId36" Type="http://schemas.openxmlformats.org/officeDocument/2006/relationships/footer" Target="footer21.xml" /><Relationship Id="rId37" Type="http://schemas.openxmlformats.org/officeDocument/2006/relationships/footer" Target="footer22.xml" /><Relationship Id="rId38" Type="http://schemas.openxmlformats.org/officeDocument/2006/relationships/header" Target="header12.xml" /><Relationship Id="rId39" Type="http://schemas.openxmlformats.org/officeDocument/2006/relationships/footer" Target="footer23.xml" /><Relationship Id="rId4" Type="http://schemas.openxmlformats.org/officeDocument/2006/relationships/customXml" Target="../customXml/item1.xml" /><Relationship Id="rId40" Type="http://schemas.openxmlformats.org/officeDocument/2006/relationships/footer" Target="footer24.xml" /><Relationship Id="rId41" Type="http://schemas.openxmlformats.org/officeDocument/2006/relationships/header" Target="header13.xml" /><Relationship Id="rId42" Type="http://schemas.openxmlformats.org/officeDocument/2006/relationships/footer" Target="footer25.xml" /><Relationship Id="rId43" Type="http://schemas.openxmlformats.org/officeDocument/2006/relationships/footer" Target="footer26.xml" /><Relationship Id="rId44" Type="http://schemas.openxmlformats.org/officeDocument/2006/relationships/header" Target="header14.xml" /><Relationship Id="rId45" Type="http://schemas.openxmlformats.org/officeDocument/2006/relationships/footer" Target="footer27.xml" /><Relationship Id="rId46" Type="http://schemas.openxmlformats.org/officeDocument/2006/relationships/footer" Target="footer28.xml" /><Relationship Id="rId47" Type="http://schemas.openxmlformats.org/officeDocument/2006/relationships/header" Target="header15.xml" /><Relationship Id="rId48" Type="http://schemas.openxmlformats.org/officeDocument/2006/relationships/footer" Target="footer29.xml" /><Relationship Id="rId49" Type="http://schemas.openxmlformats.org/officeDocument/2006/relationships/footer" Target="footer30.xml" /><Relationship Id="rId5" Type="http://schemas.openxmlformats.org/officeDocument/2006/relationships/header" Target="header1.xml" /><Relationship Id="rId50" Type="http://schemas.openxmlformats.org/officeDocument/2006/relationships/header" Target="header16.xml" /><Relationship Id="rId51" Type="http://schemas.openxmlformats.org/officeDocument/2006/relationships/footer" Target="footer31.xml" /><Relationship Id="rId52" Type="http://schemas.openxmlformats.org/officeDocument/2006/relationships/footer" Target="footer32.xml" /><Relationship Id="rId53" Type="http://schemas.openxmlformats.org/officeDocument/2006/relationships/header" Target="header17.xml" /><Relationship Id="rId54" Type="http://schemas.openxmlformats.org/officeDocument/2006/relationships/footer" Target="footer33.xml" /><Relationship Id="rId55" Type="http://schemas.openxmlformats.org/officeDocument/2006/relationships/footer" Target="footer34.xml" /><Relationship Id="rId56" Type="http://schemas.openxmlformats.org/officeDocument/2006/relationships/header" Target="header18.xml" /><Relationship Id="rId57" Type="http://schemas.openxmlformats.org/officeDocument/2006/relationships/footer" Target="footer35.xml" /><Relationship Id="rId58" Type="http://schemas.openxmlformats.org/officeDocument/2006/relationships/footer" Target="footer36.xml" /><Relationship Id="rId59" Type="http://schemas.openxmlformats.org/officeDocument/2006/relationships/header" Target="header19.xml" /><Relationship Id="rId6" Type="http://schemas.openxmlformats.org/officeDocument/2006/relationships/footer" Target="footer1.xml" /><Relationship Id="rId60" Type="http://schemas.openxmlformats.org/officeDocument/2006/relationships/footer" Target="footer37.xml" /><Relationship Id="rId61" Type="http://schemas.openxmlformats.org/officeDocument/2006/relationships/footer" Target="footer38.xml" /><Relationship Id="rId62" Type="http://schemas.openxmlformats.org/officeDocument/2006/relationships/header" Target="header20.xml" /><Relationship Id="rId63" Type="http://schemas.openxmlformats.org/officeDocument/2006/relationships/footer" Target="footer39.xml" /><Relationship Id="rId64" Type="http://schemas.openxmlformats.org/officeDocument/2006/relationships/footer" Target="footer40.xml" /><Relationship Id="rId65" Type="http://schemas.openxmlformats.org/officeDocument/2006/relationships/hyperlink" Target="consultantplus://offline/ref=330D38B596E0327A137C2AA01C307884DC316921F220FEED0F7C4235F58361A394A75CD23C0FC16DF31E559E95F3219EFD591B1CB0C74ECB0EF7P" TargetMode="External" /><Relationship Id="rId66" Type="http://schemas.openxmlformats.org/officeDocument/2006/relationships/header" Target="header21.xml" /><Relationship Id="rId67" Type="http://schemas.openxmlformats.org/officeDocument/2006/relationships/footer" Target="footer41.xml" /><Relationship Id="rId68" Type="http://schemas.openxmlformats.org/officeDocument/2006/relationships/footer" Target="footer42.xml" /><Relationship Id="rId69" Type="http://schemas.openxmlformats.org/officeDocument/2006/relationships/header" Target="header22.xml" /><Relationship Id="rId7" Type="http://schemas.openxmlformats.org/officeDocument/2006/relationships/footer" Target="footer2.xml" /><Relationship Id="rId70" Type="http://schemas.openxmlformats.org/officeDocument/2006/relationships/footer" Target="footer43.xml" /><Relationship Id="rId71" Type="http://schemas.openxmlformats.org/officeDocument/2006/relationships/footer" Target="footer44.xml" /><Relationship Id="rId72" Type="http://schemas.openxmlformats.org/officeDocument/2006/relationships/theme" Target="theme/theme1.xml" /><Relationship Id="rId73" Type="http://schemas.openxmlformats.org/officeDocument/2006/relationships/styles" Target="styles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95F5-F3C1-4B6A-9B91-7FCA14D3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0</TotalTime>
  <Pages>23</Pages>
  <Words>7237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AdminDO</cp:lastModifiedBy>
  <cp:revision>2</cp:revision>
  <cp:lastPrinted>2021-06-22T11:02:00Z</cp:lastPrinted>
  <dcterms:created xsi:type="dcterms:W3CDTF">2021-07-02T12:10:00Z</dcterms:created>
  <dcterms:modified xsi:type="dcterms:W3CDTF">2021-07-02T12:10:00Z</dcterms:modified>
</cp:coreProperties>
</file>